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375D7" w14:textId="25398289" w:rsidR="00C02850" w:rsidRPr="00922A73" w:rsidRDefault="00C02850" w:rsidP="00C02850">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29E9CED5" wp14:editId="09B087AA">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BFEE4"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FE56E3">
        <w:rPr>
          <w:rFonts w:ascii="Times New Roman" w:eastAsia="ＭＳ 明朝" w:hAnsi="Times New Roman" w:cs="Times New Roman" w:hint="eastAsia"/>
          <w:b/>
          <w:bCs/>
          <w:noProof/>
          <w:sz w:val="24"/>
          <w:szCs w:val="24"/>
          <w:lang w:val="en-GB" w:eastAsia="ja-JP"/>
        </w:rPr>
        <w:t>20</w:t>
      </w:r>
      <w:r w:rsidR="00224066">
        <w:rPr>
          <w:rFonts w:ascii="Times New Roman" w:eastAsia="ＭＳ 明朝" w:hAnsi="Times New Roman" w:cs="Times New Roman" w:hint="eastAsia"/>
          <w:b/>
          <w:bCs/>
          <w:noProof/>
          <w:sz w:val="24"/>
          <w:szCs w:val="24"/>
          <w:lang w:val="en-GB" w:eastAsia="ja-JP"/>
        </w:rPr>
        <w:t>bis</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sidR="00FE56E3">
        <w:rPr>
          <w:rFonts w:ascii="Times New Roman" w:eastAsia="ＭＳ 明朝" w:hAnsi="Times New Roman" w:cs="Times New Roman" w:hint="eastAsia"/>
          <w:b/>
          <w:bCs/>
          <w:noProof/>
          <w:sz w:val="24"/>
          <w:szCs w:val="24"/>
          <w:lang w:val="en-GB" w:eastAsia="ja-JP"/>
        </w:rPr>
        <w:t>5</w:t>
      </w:r>
      <w:r w:rsidR="009F56FD">
        <w:rPr>
          <w:rFonts w:ascii="Times New Roman" w:eastAsia="ＭＳ 明朝" w:hAnsi="Times New Roman" w:cs="Times New Roman" w:hint="eastAsia"/>
          <w:b/>
          <w:bCs/>
          <w:noProof/>
          <w:sz w:val="24"/>
          <w:szCs w:val="24"/>
          <w:lang w:val="en-GB" w:eastAsia="ja-JP"/>
        </w:rPr>
        <w:t>02860</w:t>
      </w:r>
    </w:p>
    <w:p w14:paraId="454CAF31" w14:textId="049628EB" w:rsidR="00C02850" w:rsidRPr="00E11C40" w:rsidRDefault="00224066" w:rsidP="00C02850">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Wuhan, China</w:t>
      </w:r>
      <w:r w:rsidR="002862B0">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April</w:t>
      </w:r>
      <w:r w:rsidR="002862B0">
        <w:rPr>
          <w:rFonts w:ascii="Times New Roman" w:eastAsia="ＭＳ 明朝" w:hAnsi="Times New Roman" w:cs="Arial" w:hint="eastAsia"/>
          <w:b/>
          <w:bCs/>
          <w:noProof/>
          <w:sz w:val="24"/>
          <w:szCs w:val="24"/>
          <w:lang w:val="en-GB" w:eastAsia="ja-JP"/>
        </w:rPr>
        <w:t xml:space="preserve"> 7</w:t>
      </w:r>
      <w:r>
        <w:rPr>
          <w:rFonts w:ascii="Times New Roman" w:eastAsia="ＭＳ 明朝" w:hAnsi="Times New Roman" w:cs="Arial" w:hint="eastAsia"/>
          <w:b/>
          <w:bCs/>
          <w:noProof/>
          <w:sz w:val="24"/>
          <w:szCs w:val="24"/>
          <w:vertAlign w:val="superscript"/>
          <w:lang w:val="en-GB" w:eastAsia="ja-JP"/>
        </w:rPr>
        <w:t>th</w:t>
      </w:r>
      <w:r w:rsidR="00C02850">
        <w:rPr>
          <w:rFonts w:ascii="Times New Roman" w:eastAsia="ＭＳ 明朝" w:hAnsi="Times New Roman" w:cs="Arial" w:hint="eastAsia"/>
          <w:b/>
          <w:bCs/>
          <w:noProof/>
          <w:sz w:val="24"/>
          <w:szCs w:val="24"/>
          <w:lang w:val="en-GB" w:eastAsia="ja-JP"/>
        </w:rPr>
        <w:t xml:space="preserve"> </w:t>
      </w:r>
      <w:r w:rsidR="00C02850">
        <w:rPr>
          <w:rFonts w:ascii="Times New Roman" w:eastAsia="ＭＳ 明朝" w:hAnsi="Times New Roman" w:cs="Arial"/>
          <w:b/>
          <w:bCs/>
          <w:noProof/>
          <w:sz w:val="24"/>
          <w:szCs w:val="24"/>
          <w:lang w:val="en-GB" w:eastAsia="ja-JP"/>
        </w:rPr>
        <w:t>–</w:t>
      </w:r>
      <w:r w:rsidR="00C02850">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1</w:t>
      </w:r>
      <w:r w:rsidR="002862B0">
        <w:rPr>
          <w:rFonts w:ascii="Times New Roman" w:eastAsia="ＭＳ 明朝" w:hAnsi="Times New Roman" w:cs="Arial" w:hint="eastAsia"/>
          <w:b/>
          <w:bCs/>
          <w:noProof/>
          <w:sz w:val="24"/>
          <w:szCs w:val="24"/>
          <w:lang w:val="en-GB" w:eastAsia="ja-JP"/>
        </w:rPr>
        <w:t>1</w:t>
      </w:r>
      <w:r w:rsidR="002862B0" w:rsidRPr="002862B0">
        <w:rPr>
          <w:rFonts w:ascii="Times New Roman" w:eastAsia="ＭＳ 明朝" w:hAnsi="Times New Roman" w:cs="Arial" w:hint="eastAsia"/>
          <w:b/>
          <w:bCs/>
          <w:noProof/>
          <w:sz w:val="24"/>
          <w:szCs w:val="24"/>
          <w:vertAlign w:val="superscript"/>
          <w:lang w:val="en-GB" w:eastAsia="ja-JP"/>
        </w:rPr>
        <w:t>st</w:t>
      </w:r>
      <w:r w:rsidR="00C02850">
        <w:rPr>
          <w:rFonts w:ascii="Times New Roman" w:eastAsia="ＭＳ 明朝" w:hAnsi="Times New Roman" w:cs="Arial" w:hint="eastAsia"/>
          <w:b/>
          <w:bCs/>
          <w:noProof/>
          <w:sz w:val="24"/>
          <w:szCs w:val="24"/>
          <w:lang w:val="en-GB" w:eastAsia="ja-JP"/>
        </w:rPr>
        <w:t>, 202</w:t>
      </w:r>
      <w:r w:rsidR="002862B0">
        <w:rPr>
          <w:rFonts w:ascii="Times New Roman" w:eastAsia="ＭＳ 明朝" w:hAnsi="Times New Roman" w:cs="Arial" w:hint="eastAsia"/>
          <w:b/>
          <w:bCs/>
          <w:noProof/>
          <w:sz w:val="24"/>
          <w:szCs w:val="24"/>
          <w:lang w:val="en-GB" w:eastAsia="ja-JP"/>
        </w:rPr>
        <w:t>5</w:t>
      </w:r>
    </w:p>
    <w:p w14:paraId="570DA046" w14:textId="77777777" w:rsidR="00BE1DF6" w:rsidRPr="00C02850"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491B8E7A"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5847EE">
        <w:rPr>
          <w:rFonts w:ascii="Times New Roman" w:eastAsia="ＭＳ 明朝" w:hAnsi="Times New Roman" w:cs="Arial" w:hint="eastAsia"/>
          <w:b/>
          <w:noProof/>
          <w:sz w:val="24"/>
          <w:lang w:eastAsia="ja-JP"/>
        </w:rPr>
        <w:t>Low band carrier aggregation via switching</w:t>
      </w:r>
    </w:p>
    <w:bookmarkEnd w:id="2"/>
    <w:bookmarkEnd w:id="3"/>
    <w:bookmarkEnd w:id="4"/>
    <w:bookmarkEnd w:id="5"/>
    <w:p w14:paraId="11118B57" w14:textId="5E653438"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w:t>
      </w:r>
      <w:r w:rsidR="005847EE">
        <w:rPr>
          <w:rFonts w:ascii="Times New Roman" w:eastAsia="ＭＳ 明朝" w:hAnsi="Times New Roman" w:cs="Arial" w:hint="eastAsia"/>
          <w:b/>
          <w:noProof/>
          <w:sz w:val="24"/>
          <w:lang w:eastAsia="ja-JP"/>
        </w:rPr>
        <w:t>12.2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0FF8D59A" w14:textId="77777777" w:rsidR="0091053F" w:rsidRDefault="0091053F" w:rsidP="001650C1">
      <w:pPr>
        <w:jc w:val="both"/>
        <w:rPr>
          <w:lang w:eastAsia="ja-JP"/>
        </w:rPr>
      </w:pPr>
    </w:p>
    <w:p w14:paraId="30B0C3CD" w14:textId="29BE5B90" w:rsidR="005A797C" w:rsidRPr="00B365FB" w:rsidRDefault="005A797C" w:rsidP="005A797C">
      <w:pPr>
        <w:pStyle w:val="Heading1"/>
        <w:numPr>
          <w:ilvl w:val="0"/>
          <w:numId w:val="4"/>
        </w:numPr>
        <w:rPr>
          <w:b/>
          <w:sz w:val="32"/>
          <w:szCs w:val="32"/>
          <w:lang w:eastAsia="ja-JP"/>
        </w:rPr>
      </w:pPr>
      <w:r>
        <w:rPr>
          <w:b/>
          <w:sz w:val="32"/>
          <w:szCs w:val="32"/>
          <w:lang w:eastAsia="ja-JP"/>
        </w:rPr>
        <w:t>Background</w:t>
      </w:r>
    </w:p>
    <w:p w14:paraId="4396607E" w14:textId="0CED77B4" w:rsidR="005A797C" w:rsidRDefault="00607858" w:rsidP="001650C1">
      <w:pPr>
        <w:jc w:val="both"/>
        <w:rPr>
          <w:lang w:eastAsia="ja-JP"/>
        </w:rPr>
      </w:pPr>
      <w:r>
        <w:rPr>
          <w:rFonts w:hint="eastAsia"/>
          <w:lang w:eastAsia="ja-JP"/>
        </w:rPr>
        <w:t>A new RAN4 Rel-19 WI on low-band NR carrier aggregation via switching has been approved with the following objectives</w:t>
      </w:r>
      <w:r w:rsidR="00CC7BD2">
        <w:rPr>
          <w:rFonts w:hint="eastAsia"/>
          <w:lang w:eastAsia="ja-JP"/>
        </w:rPr>
        <w:t xml:space="preserve"> including RAN1 works</w:t>
      </w:r>
      <w:r>
        <w:rPr>
          <w:rFonts w:hint="eastAsia"/>
          <w:lang w:eastAsia="ja-JP"/>
        </w:rPr>
        <w:t>:</w:t>
      </w:r>
    </w:p>
    <w:tbl>
      <w:tblPr>
        <w:tblStyle w:val="TableGrid"/>
        <w:tblW w:w="0" w:type="auto"/>
        <w:tblLook w:val="04A0" w:firstRow="1" w:lastRow="0" w:firstColumn="1" w:lastColumn="0" w:noHBand="0" w:noVBand="1"/>
      </w:tblPr>
      <w:tblGrid>
        <w:gridCol w:w="9350"/>
      </w:tblGrid>
      <w:tr w:rsidR="00607858" w14:paraId="7CBF53A8" w14:textId="77777777" w:rsidTr="00607858">
        <w:tc>
          <w:tcPr>
            <w:tcW w:w="9350" w:type="dxa"/>
          </w:tcPr>
          <w:p w14:paraId="0D9426A4" w14:textId="77777777" w:rsidR="00752308" w:rsidRPr="00752308" w:rsidRDefault="00752308" w:rsidP="00752308">
            <w:pPr>
              <w:spacing w:beforeLines="25" w:before="60" w:afterLines="25" w:after="60"/>
              <w:jc w:val="both"/>
              <w:rPr>
                <w:bCs/>
                <w:lang w:eastAsia="ja-JP"/>
              </w:rPr>
            </w:pPr>
            <w:r w:rsidRPr="00752308">
              <w:rPr>
                <w:bCs/>
                <w:lang w:eastAsia="ja-JP"/>
              </w:rPr>
              <w:t>Introduce physical layer procedures and requirements to enable low band carrier aggregation via switching according to the following objectives:</w:t>
            </w:r>
          </w:p>
          <w:p w14:paraId="079B2B76" w14:textId="4F343B26" w:rsidR="00752308" w:rsidRPr="00752308" w:rsidRDefault="00752308" w:rsidP="00CC7BD2">
            <w:pPr>
              <w:pStyle w:val="ListParagraph"/>
              <w:numPr>
                <w:ilvl w:val="0"/>
                <w:numId w:val="48"/>
              </w:numPr>
              <w:spacing w:beforeLines="25" w:before="60" w:afterLines="25" w:after="60"/>
              <w:ind w:leftChars="0"/>
              <w:jc w:val="both"/>
              <w:rPr>
                <w:lang w:eastAsia="ja-JP"/>
              </w:rPr>
            </w:pPr>
            <w:r w:rsidRPr="00752308">
              <w:rPr>
                <w:lang w:eastAsia="ja-JP"/>
              </w:rPr>
              <w:t xml:space="preserve">Specify UE requirements, including at least </w:t>
            </w:r>
            <w:r w:rsidRPr="00CC7BD2">
              <w:rPr>
                <w:highlight w:val="yellow"/>
                <w:lang w:eastAsia="ja-JP"/>
              </w:rPr>
              <w:t>switching gap (if needed), and corresponding physical layer procedures</w:t>
            </w:r>
            <w:r w:rsidRPr="00752308">
              <w:rPr>
                <w:lang w:eastAsia="ja-JP"/>
              </w:rPr>
              <w:t xml:space="preserve"> to allow switching between {case 1, case 2} [RAN4, </w:t>
            </w:r>
            <w:r w:rsidRPr="00CC7BD2">
              <w:rPr>
                <w:highlight w:val="yellow"/>
                <w:lang w:eastAsia="ja-JP"/>
              </w:rPr>
              <w:t>RAN1</w:t>
            </w:r>
            <w:r w:rsidRPr="00752308">
              <w:rPr>
                <w:lang w:eastAsia="ja-JP"/>
              </w:rPr>
              <w:t>]</w:t>
            </w:r>
          </w:p>
          <w:p w14:paraId="66DF0516" w14:textId="762C5C93" w:rsidR="00752308" w:rsidRPr="00752308" w:rsidRDefault="00752308" w:rsidP="00CC7BD2">
            <w:pPr>
              <w:pStyle w:val="ListParagraph"/>
              <w:numPr>
                <w:ilvl w:val="1"/>
                <w:numId w:val="48"/>
              </w:numPr>
              <w:spacing w:beforeLines="25" w:before="60" w:afterLines="25" w:after="60"/>
              <w:ind w:leftChars="0"/>
              <w:jc w:val="both"/>
              <w:rPr>
                <w:lang w:eastAsia="ja-JP"/>
              </w:rPr>
            </w:pPr>
            <w:r w:rsidRPr="00752308">
              <w:rPr>
                <w:lang w:eastAsia="ja-JP"/>
              </w:rPr>
              <w:t>Case 1: Tx/Rx on FDD carrier 1 and no Rx on SDL carrier 2</w:t>
            </w:r>
          </w:p>
          <w:p w14:paraId="14D3182D" w14:textId="57658A85" w:rsidR="00752308" w:rsidRPr="00752308" w:rsidRDefault="00752308" w:rsidP="00CC7BD2">
            <w:pPr>
              <w:pStyle w:val="ListParagraph"/>
              <w:numPr>
                <w:ilvl w:val="1"/>
                <w:numId w:val="48"/>
              </w:numPr>
              <w:spacing w:beforeLines="25" w:before="60" w:afterLines="25" w:after="60"/>
              <w:ind w:leftChars="0"/>
              <w:jc w:val="both"/>
              <w:rPr>
                <w:lang w:eastAsia="ja-JP"/>
              </w:rPr>
            </w:pPr>
            <w:r w:rsidRPr="00752308">
              <w:rPr>
                <w:lang w:eastAsia="ja-JP"/>
              </w:rPr>
              <w:t>Case 2: Rx on SDL carrier 2 and no Tx/Rx on FDD carrier 1</w:t>
            </w:r>
          </w:p>
          <w:p w14:paraId="01534181" w14:textId="5FBCACE6" w:rsidR="00752308" w:rsidRPr="00752308" w:rsidRDefault="00752308" w:rsidP="00CC7BD2">
            <w:pPr>
              <w:pStyle w:val="ListParagraph"/>
              <w:numPr>
                <w:ilvl w:val="1"/>
                <w:numId w:val="48"/>
              </w:numPr>
              <w:spacing w:beforeLines="25" w:before="60" w:afterLines="25" w:after="60"/>
              <w:ind w:leftChars="0"/>
              <w:jc w:val="both"/>
              <w:rPr>
                <w:lang w:eastAsia="ja-JP"/>
              </w:rPr>
            </w:pPr>
            <w:r w:rsidRPr="00CC7BD2">
              <w:rPr>
                <w:highlight w:val="yellow"/>
                <w:lang w:eastAsia="ja-JP"/>
              </w:rPr>
              <w:t>RAN1 to specify only a semi-static switching pattern based on RRC configuration</w:t>
            </w:r>
            <w:r w:rsidRPr="00752308">
              <w:rPr>
                <w:lang w:eastAsia="ja-JP"/>
              </w:rPr>
              <w:t>, liaising with RAN2 and RAN4 as necessary</w:t>
            </w:r>
          </w:p>
          <w:p w14:paraId="7204AC74" w14:textId="4ECFC691" w:rsidR="00752308" w:rsidRPr="00752308" w:rsidRDefault="00752308" w:rsidP="00CC7BD2">
            <w:pPr>
              <w:pStyle w:val="ListParagraph"/>
              <w:numPr>
                <w:ilvl w:val="1"/>
                <w:numId w:val="48"/>
              </w:numPr>
              <w:spacing w:beforeLines="25" w:before="60" w:afterLines="25" w:after="60"/>
              <w:ind w:leftChars="0"/>
              <w:jc w:val="both"/>
              <w:rPr>
                <w:lang w:eastAsia="ja-JP"/>
              </w:rPr>
            </w:pPr>
            <w:r w:rsidRPr="00752308">
              <w:rPr>
                <w:lang w:eastAsia="ja-JP"/>
              </w:rPr>
              <w:t>Specify the switching delay and time mask for carrier switching [RAN4]</w:t>
            </w:r>
          </w:p>
          <w:p w14:paraId="3858DFFE" w14:textId="179A2368" w:rsidR="00752308" w:rsidRPr="00752308" w:rsidRDefault="00752308" w:rsidP="00CC7BD2">
            <w:pPr>
              <w:pStyle w:val="ListParagraph"/>
              <w:numPr>
                <w:ilvl w:val="0"/>
                <w:numId w:val="48"/>
              </w:numPr>
              <w:spacing w:beforeLines="25" w:before="60" w:afterLines="25" w:after="60"/>
              <w:ind w:leftChars="0"/>
              <w:jc w:val="both"/>
              <w:rPr>
                <w:lang w:eastAsia="ja-JP"/>
              </w:rPr>
            </w:pPr>
            <w:r w:rsidRPr="00752308">
              <w:rPr>
                <w:lang w:eastAsia="ja-JP"/>
              </w:rPr>
              <w:t>Specify necessary RRM requirements [RAN4]</w:t>
            </w:r>
          </w:p>
          <w:p w14:paraId="4495F069" w14:textId="1899AF72" w:rsidR="00752308" w:rsidRPr="00752308" w:rsidRDefault="00752308" w:rsidP="00CC7BD2">
            <w:pPr>
              <w:pStyle w:val="ListParagraph"/>
              <w:numPr>
                <w:ilvl w:val="0"/>
                <w:numId w:val="48"/>
              </w:numPr>
              <w:spacing w:beforeLines="25" w:before="60" w:afterLines="25" w:after="60"/>
              <w:ind w:leftChars="0"/>
              <w:jc w:val="both"/>
              <w:rPr>
                <w:lang w:eastAsia="ja-JP"/>
              </w:rPr>
            </w:pPr>
            <w:r w:rsidRPr="00752308">
              <w:rPr>
                <w:lang w:eastAsia="ja-JP"/>
              </w:rPr>
              <w:t xml:space="preserve">Define the corresponding </w:t>
            </w:r>
            <w:r w:rsidRPr="00CC7BD2">
              <w:rPr>
                <w:highlight w:val="yellow"/>
                <w:lang w:eastAsia="ja-JP"/>
              </w:rPr>
              <w:t>UE capabilities</w:t>
            </w:r>
            <w:r w:rsidRPr="00752308">
              <w:rPr>
                <w:lang w:eastAsia="ja-JP"/>
              </w:rPr>
              <w:t xml:space="preserve"> [RAN4, RAN2, RAN1]</w:t>
            </w:r>
          </w:p>
          <w:p w14:paraId="4734BD84" w14:textId="3796D69F" w:rsidR="00752308" w:rsidRPr="00752308" w:rsidRDefault="00752308" w:rsidP="00CC7BD2">
            <w:pPr>
              <w:pStyle w:val="ListParagraph"/>
              <w:numPr>
                <w:ilvl w:val="0"/>
                <w:numId w:val="48"/>
              </w:numPr>
              <w:spacing w:beforeLines="25" w:before="60" w:afterLines="25" w:after="60"/>
              <w:ind w:leftChars="0"/>
              <w:jc w:val="both"/>
              <w:rPr>
                <w:lang w:eastAsia="ja-JP"/>
              </w:rPr>
            </w:pPr>
            <w:r w:rsidRPr="00752308">
              <w:rPr>
                <w:lang w:eastAsia="ja-JP"/>
              </w:rPr>
              <w:t>Consider the following deployment constraints:</w:t>
            </w:r>
          </w:p>
          <w:p w14:paraId="4D5754D5" w14:textId="15DE359E" w:rsidR="00752308" w:rsidRPr="00752308" w:rsidRDefault="00752308" w:rsidP="00CC7BD2">
            <w:pPr>
              <w:pStyle w:val="ListParagraph"/>
              <w:numPr>
                <w:ilvl w:val="1"/>
                <w:numId w:val="48"/>
              </w:numPr>
              <w:spacing w:beforeLines="25" w:before="60" w:afterLines="25" w:after="60"/>
              <w:ind w:leftChars="0"/>
              <w:jc w:val="both"/>
              <w:rPr>
                <w:lang w:eastAsia="ja-JP"/>
              </w:rPr>
            </w:pPr>
            <w:r w:rsidRPr="00752308">
              <w:rPr>
                <w:lang w:eastAsia="ja-JP"/>
              </w:rPr>
              <w:t>The carrier frequency for all cases is &lt;1 GHz</w:t>
            </w:r>
          </w:p>
          <w:p w14:paraId="2A5E4E17" w14:textId="2445FD22" w:rsidR="00752308" w:rsidRPr="00752308" w:rsidRDefault="00752308" w:rsidP="00CC7BD2">
            <w:pPr>
              <w:pStyle w:val="ListParagraph"/>
              <w:numPr>
                <w:ilvl w:val="1"/>
                <w:numId w:val="48"/>
              </w:numPr>
              <w:spacing w:beforeLines="25" w:before="60" w:afterLines="25" w:after="60"/>
              <w:ind w:leftChars="0"/>
              <w:jc w:val="both"/>
              <w:rPr>
                <w:lang w:eastAsia="ja-JP"/>
              </w:rPr>
            </w:pPr>
            <w:r w:rsidRPr="00752308">
              <w:rPr>
                <w:lang w:eastAsia="ja-JP"/>
              </w:rPr>
              <w:t>Co-located and synchronized network deployment for both carriers</w:t>
            </w:r>
          </w:p>
          <w:p w14:paraId="7EE6929B" w14:textId="7E6AFBB8" w:rsidR="00752308" w:rsidRPr="00752308" w:rsidRDefault="00752308" w:rsidP="00CC7BD2">
            <w:pPr>
              <w:pStyle w:val="ListParagraph"/>
              <w:numPr>
                <w:ilvl w:val="1"/>
                <w:numId w:val="48"/>
              </w:numPr>
              <w:spacing w:beforeLines="25" w:before="60" w:afterLines="25" w:after="60"/>
              <w:ind w:leftChars="0"/>
              <w:jc w:val="both"/>
              <w:rPr>
                <w:lang w:eastAsia="ja-JP"/>
              </w:rPr>
            </w:pPr>
            <w:r w:rsidRPr="00752308">
              <w:rPr>
                <w:lang w:eastAsia="ja-JP"/>
              </w:rPr>
              <w:t>Both carriers are in a single TAG</w:t>
            </w:r>
          </w:p>
          <w:p w14:paraId="6E9344BC" w14:textId="000BE233" w:rsidR="00752308" w:rsidRPr="00752308" w:rsidRDefault="00752308" w:rsidP="00CC7BD2">
            <w:pPr>
              <w:pStyle w:val="ListParagraph"/>
              <w:numPr>
                <w:ilvl w:val="1"/>
                <w:numId w:val="48"/>
              </w:numPr>
              <w:spacing w:beforeLines="25" w:before="60" w:afterLines="25" w:after="60"/>
              <w:ind w:leftChars="0"/>
              <w:jc w:val="both"/>
              <w:rPr>
                <w:lang w:eastAsia="ja-JP"/>
              </w:rPr>
            </w:pPr>
            <w:r w:rsidRPr="00752308">
              <w:rPr>
                <w:lang w:eastAsia="ja-JP"/>
              </w:rPr>
              <w:t>SCS 15KHz on both carriers</w:t>
            </w:r>
          </w:p>
          <w:p w14:paraId="22C0C707" w14:textId="77777777" w:rsidR="00752308" w:rsidRPr="00752308" w:rsidRDefault="00752308" w:rsidP="00752308">
            <w:pPr>
              <w:spacing w:beforeLines="25" w:before="60" w:afterLines="25" w:after="60"/>
              <w:jc w:val="both"/>
              <w:rPr>
                <w:lang w:eastAsia="ja-JP"/>
              </w:rPr>
            </w:pPr>
            <w:r w:rsidRPr="00752308">
              <w:rPr>
                <w:lang w:eastAsia="ja-JP"/>
              </w:rPr>
              <w:t>Note 1: Specify requirements for the feature with the following example band combination: CA_n5A-n29A in this WI, with additional band combinations to be handled via the basket work item approach</w:t>
            </w:r>
          </w:p>
          <w:p w14:paraId="30B07683" w14:textId="785E6EF8" w:rsidR="00607858" w:rsidRPr="00752308" w:rsidRDefault="00752308" w:rsidP="00752308">
            <w:pPr>
              <w:spacing w:beforeLines="25" w:before="60" w:afterLines="25" w:after="60"/>
              <w:jc w:val="both"/>
              <w:rPr>
                <w:lang w:eastAsia="ja-JP"/>
              </w:rPr>
            </w:pPr>
            <w:r w:rsidRPr="00752308">
              <w:rPr>
                <w:lang w:eastAsia="ja-JP"/>
              </w:rPr>
              <w:t xml:space="preserve">Note 2: </w:t>
            </w:r>
            <w:r w:rsidRPr="00752308">
              <w:rPr>
                <w:highlight w:val="yellow"/>
                <w:lang w:eastAsia="ja-JP"/>
              </w:rPr>
              <w:t>Strive to minimize the RAN1 impact</w:t>
            </w:r>
          </w:p>
        </w:tc>
      </w:tr>
    </w:tbl>
    <w:p w14:paraId="302CA656" w14:textId="77777777" w:rsidR="00607858" w:rsidRDefault="00607858" w:rsidP="001650C1">
      <w:pPr>
        <w:jc w:val="both"/>
        <w:rPr>
          <w:lang w:eastAsia="ja-JP"/>
        </w:rPr>
      </w:pPr>
    </w:p>
    <w:p w14:paraId="6511DB79" w14:textId="73F57471" w:rsidR="00607858" w:rsidRDefault="00CC7BD2" w:rsidP="001650C1">
      <w:pPr>
        <w:jc w:val="both"/>
        <w:rPr>
          <w:lang w:eastAsia="ja-JP"/>
        </w:rPr>
      </w:pPr>
      <w:r>
        <w:rPr>
          <w:rFonts w:hint="eastAsia"/>
          <w:lang w:eastAsia="ja-JP"/>
        </w:rPr>
        <w:t>In this contribution, we provide our views on RAN1 aspects of low-band NR carrier aggregation via switching.</w:t>
      </w:r>
    </w:p>
    <w:p w14:paraId="60D78DC9" w14:textId="77777777" w:rsidR="005A797C" w:rsidRDefault="005A797C" w:rsidP="001650C1">
      <w:pPr>
        <w:jc w:val="both"/>
        <w:rPr>
          <w:lang w:eastAsia="ja-JP"/>
        </w:rPr>
      </w:pPr>
    </w:p>
    <w:p w14:paraId="42119E4D" w14:textId="35F391E8" w:rsidR="001B7514" w:rsidRDefault="002F612F" w:rsidP="001B7514">
      <w:pPr>
        <w:pStyle w:val="Heading1"/>
        <w:numPr>
          <w:ilvl w:val="0"/>
          <w:numId w:val="4"/>
        </w:numPr>
        <w:rPr>
          <w:b/>
          <w:sz w:val="32"/>
          <w:szCs w:val="32"/>
          <w:lang w:eastAsia="ja-JP"/>
        </w:rPr>
      </w:pPr>
      <w:r>
        <w:rPr>
          <w:rFonts w:hint="eastAsia"/>
          <w:b/>
          <w:sz w:val="32"/>
          <w:szCs w:val="32"/>
          <w:lang w:eastAsia="ja-JP"/>
        </w:rPr>
        <w:t>Semi-static switching pattern configured by RRC</w:t>
      </w:r>
    </w:p>
    <w:p w14:paraId="76D08845" w14:textId="56962913" w:rsidR="001B7514" w:rsidRDefault="002F612F" w:rsidP="001B7514">
      <w:pPr>
        <w:pStyle w:val="Heading2"/>
        <w:numPr>
          <w:ilvl w:val="1"/>
          <w:numId w:val="41"/>
        </w:numPr>
        <w:rPr>
          <w:b/>
          <w:sz w:val="24"/>
          <w:szCs w:val="24"/>
          <w:lang w:eastAsia="ja-JP"/>
        </w:rPr>
      </w:pPr>
      <w:r>
        <w:rPr>
          <w:rFonts w:hint="eastAsia"/>
          <w:b/>
          <w:sz w:val="24"/>
          <w:szCs w:val="24"/>
          <w:lang w:eastAsia="ja-JP"/>
        </w:rPr>
        <w:t>Principles</w:t>
      </w:r>
    </w:p>
    <w:p w14:paraId="0DE31615" w14:textId="4EDA44BA" w:rsidR="001B7514" w:rsidRDefault="00604A6C" w:rsidP="001650C1">
      <w:pPr>
        <w:jc w:val="both"/>
        <w:rPr>
          <w:lang w:eastAsia="ja-JP"/>
        </w:rPr>
      </w:pPr>
      <w:r>
        <w:rPr>
          <w:rFonts w:hint="eastAsia"/>
          <w:lang w:eastAsia="ja-JP"/>
        </w:rPr>
        <w:t xml:space="preserve">Regular carrier aggregation enhances UE perceived </w:t>
      </w:r>
      <w:r>
        <w:rPr>
          <w:lang w:eastAsia="ja-JP"/>
        </w:rPr>
        <w:t>throughput</w:t>
      </w:r>
      <w:r>
        <w:rPr>
          <w:rFonts w:hint="eastAsia"/>
          <w:lang w:eastAsia="ja-JP"/>
        </w:rPr>
        <w:t xml:space="preserve"> by aggregating multiple carriers for communication. </w:t>
      </w:r>
      <w:r w:rsidR="005B0B94">
        <w:rPr>
          <w:rFonts w:hint="eastAsia"/>
          <w:lang w:eastAsia="ja-JP"/>
        </w:rPr>
        <w:t>According to the WID</w:t>
      </w:r>
      <w:r w:rsidR="003C1FFE">
        <w:rPr>
          <w:rFonts w:hint="eastAsia"/>
          <w:lang w:eastAsia="ja-JP"/>
        </w:rPr>
        <w:t xml:space="preserve"> of low-band CA via switching</w:t>
      </w:r>
      <w:r w:rsidR="005B0B94">
        <w:rPr>
          <w:rFonts w:hint="eastAsia"/>
          <w:lang w:eastAsia="ja-JP"/>
        </w:rPr>
        <w:t xml:space="preserve">, </w:t>
      </w:r>
      <w:r w:rsidR="00AF42A0">
        <w:rPr>
          <w:rFonts w:hint="eastAsia"/>
          <w:lang w:eastAsia="ja-JP"/>
        </w:rPr>
        <w:t xml:space="preserve">the switching is between Case 1 (Tx/Rx on FDD carrier 1) and Case 2 (Rx on SDL carrier 2) and is based on semi-static RRC configuration. </w:t>
      </w:r>
      <w:r w:rsidR="001F1C68">
        <w:rPr>
          <w:rFonts w:hint="eastAsia"/>
          <w:lang w:eastAsia="ja-JP"/>
        </w:rPr>
        <w:t>Therefore</w:t>
      </w:r>
      <w:r w:rsidR="00E322ED">
        <w:rPr>
          <w:rFonts w:hint="eastAsia"/>
          <w:lang w:eastAsia="ja-JP"/>
        </w:rPr>
        <w:t xml:space="preserve">, low-band CA via switching does not </w:t>
      </w:r>
      <w:r w:rsidR="00D9265D">
        <w:rPr>
          <w:rFonts w:hint="eastAsia"/>
          <w:lang w:eastAsia="ja-JP"/>
        </w:rPr>
        <w:t>boost</w:t>
      </w:r>
      <w:r w:rsidR="00E322ED">
        <w:rPr>
          <w:rFonts w:hint="eastAsia"/>
          <w:lang w:eastAsia="ja-JP"/>
        </w:rPr>
        <w:t xml:space="preserve"> UE perceived </w:t>
      </w:r>
      <w:r w:rsidR="00E322ED">
        <w:rPr>
          <w:lang w:eastAsia="ja-JP"/>
        </w:rPr>
        <w:t>throughput</w:t>
      </w:r>
      <w:r w:rsidR="009A3AF9">
        <w:rPr>
          <w:rFonts w:hint="eastAsia"/>
          <w:lang w:eastAsia="ja-JP"/>
        </w:rPr>
        <w:t xml:space="preserve"> in the same way as</w:t>
      </w:r>
      <w:r w:rsidR="00D9265D">
        <w:rPr>
          <w:rFonts w:hint="eastAsia"/>
          <w:lang w:eastAsia="ja-JP"/>
        </w:rPr>
        <w:t xml:space="preserve"> regular</w:t>
      </w:r>
      <w:r w:rsidR="00E322ED">
        <w:rPr>
          <w:rFonts w:hint="eastAsia"/>
          <w:lang w:eastAsia="ja-JP"/>
        </w:rPr>
        <w:t xml:space="preserve"> </w:t>
      </w:r>
      <w:r w:rsidR="00E322ED">
        <w:rPr>
          <w:rFonts w:hint="eastAsia"/>
          <w:lang w:eastAsia="ja-JP"/>
        </w:rPr>
        <w:lastRenderedPageBreak/>
        <w:t xml:space="preserve">carrier aggregation. </w:t>
      </w:r>
      <w:r w:rsidR="009A3AF9">
        <w:rPr>
          <w:rFonts w:hint="eastAsia"/>
          <w:lang w:eastAsia="ja-JP"/>
        </w:rPr>
        <w:t>Instead</w:t>
      </w:r>
      <w:r w:rsidR="00D9265D">
        <w:rPr>
          <w:rFonts w:hint="eastAsia"/>
          <w:lang w:eastAsia="ja-JP"/>
        </w:rPr>
        <w:t xml:space="preserve">, the </w:t>
      </w:r>
      <w:r w:rsidR="00CB1DCF">
        <w:rPr>
          <w:rFonts w:hint="eastAsia"/>
          <w:lang w:eastAsia="ja-JP"/>
        </w:rPr>
        <w:t>benefit</w:t>
      </w:r>
      <w:r w:rsidR="00D9265D">
        <w:rPr>
          <w:rFonts w:hint="eastAsia"/>
          <w:lang w:eastAsia="ja-JP"/>
        </w:rPr>
        <w:t xml:space="preserve"> of </w:t>
      </w:r>
      <w:r w:rsidR="00FB7AB5">
        <w:rPr>
          <w:rFonts w:hint="eastAsia"/>
          <w:lang w:eastAsia="ja-JP"/>
        </w:rPr>
        <w:t xml:space="preserve">the low-band NR CA via </w:t>
      </w:r>
      <w:r w:rsidR="00D9265D">
        <w:rPr>
          <w:rFonts w:hint="eastAsia"/>
          <w:lang w:eastAsia="ja-JP"/>
        </w:rPr>
        <w:t xml:space="preserve">switching </w:t>
      </w:r>
      <w:r w:rsidR="00FB7AB5">
        <w:rPr>
          <w:rFonts w:hint="eastAsia"/>
          <w:lang w:eastAsia="ja-JP"/>
        </w:rPr>
        <w:t xml:space="preserve">is to </w:t>
      </w:r>
      <w:r w:rsidR="00BD6787">
        <w:rPr>
          <w:rFonts w:hint="eastAsia"/>
          <w:lang w:eastAsia="ja-JP"/>
        </w:rPr>
        <w:t>offload some</w:t>
      </w:r>
      <w:r w:rsidR="005E7A16">
        <w:rPr>
          <w:rFonts w:hint="eastAsia"/>
          <w:lang w:eastAsia="ja-JP"/>
        </w:rPr>
        <w:t xml:space="preserve"> </w:t>
      </w:r>
      <w:r w:rsidR="00C7358C">
        <w:rPr>
          <w:rFonts w:hint="eastAsia"/>
          <w:lang w:eastAsia="ja-JP"/>
        </w:rPr>
        <w:t xml:space="preserve">UEs </w:t>
      </w:r>
      <w:r w:rsidR="00BD6787">
        <w:rPr>
          <w:rFonts w:hint="eastAsia"/>
          <w:lang w:eastAsia="ja-JP"/>
        </w:rPr>
        <w:t>to the SDL carrier</w:t>
      </w:r>
      <w:r w:rsidR="005E7A16">
        <w:rPr>
          <w:rFonts w:hint="eastAsia"/>
          <w:lang w:eastAsia="ja-JP"/>
        </w:rPr>
        <w:t xml:space="preserve"> so that system throughput and </w:t>
      </w:r>
      <w:r w:rsidR="00DB4D9D">
        <w:rPr>
          <w:rFonts w:hint="eastAsia"/>
          <w:lang w:eastAsia="ja-JP"/>
        </w:rPr>
        <w:t>spectral usage</w:t>
      </w:r>
      <w:r w:rsidR="005E7A16">
        <w:rPr>
          <w:rFonts w:hint="eastAsia"/>
          <w:lang w:eastAsia="ja-JP"/>
        </w:rPr>
        <w:t xml:space="preserve"> of </w:t>
      </w:r>
      <w:r w:rsidR="00E417F7">
        <w:rPr>
          <w:rFonts w:hint="eastAsia"/>
          <w:lang w:eastAsia="ja-JP"/>
        </w:rPr>
        <w:t xml:space="preserve">the </w:t>
      </w:r>
      <w:r w:rsidR="005E7A16">
        <w:rPr>
          <w:rFonts w:hint="eastAsia"/>
          <w:lang w:eastAsia="ja-JP"/>
        </w:rPr>
        <w:t>SDL carrier are improved.</w:t>
      </w:r>
    </w:p>
    <w:p w14:paraId="33747FFA" w14:textId="77777777" w:rsidR="005E7A16" w:rsidRDefault="005E7A16" w:rsidP="001650C1">
      <w:pPr>
        <w:jc w:val="both"/>
        <w:rPr>
          <w:lang w:eastAsia="ja-JP"/>
        </w:rPr>
      </w:pPr>
    </w:p>
    <w:p w14:paraId="44F46051" w14:textId="4DEDFD2C" w:rsidR="00274C8C" w:rsidRPr="00D820A6" w:rsidRDefault="00274C8C" w:rsidP="001650C1">
      <w:pPr>
        <w:jc w:val="both"/>
        <w:rPr>
          <w:b/>
          <w:bCs/>
          <w:lang w:eastAsia="ja-JP"/>
        </w:rPr>
      </w:pPr>
      <w:r w:rsidRPr="00D820A6">
        <w:rPr>
          <w:rFonts w:hint="eastAsia"/>
          <w:b/>
          <w:bCs/>
          <w:lang w:eastAsia="ja-JP"/>
        </w:rPr>
        <w:t xml:space="preserve">Principle 1: Semi-static switching pattern enables </w:t>
      </w:r>
      <w:r w:rsidR="00BD6787">
        <w:rPr>
          <w:rFonts w:hint="eastAsia"/>
          <w:b/>
          <w:bCs/>
          <w:lang w:eastAsia="ja-JP"/>
        </w:rPr>
        <w:t xml:space="preserve">offloading </w:t>
      </w:r>
      <w:r w:rsidRPr="00D820A6">
        <w:rPr>
          <w:rFonts w:hint="eastAsia"/>
          <w:b/>
          <w:bCs/>
          <w:lang w:eastAsia="ja-JP"/>
        </w:rPr>
        <w:t xml:space="preserve">UEs to </w:t>
      </w:r>
      <w:r w:rsidR="00BD6787">
        <w:rPr>
          <w:rFonts w:hint="eastAsia"/>
          <w:b/>
          <w:bCs/>
          <w:lang w:eastAsia="ja-JP"/>
        </w:rPr>
        <w:t xml:space="preserve">the </w:t>
      </w:r>
      <w:r w:rsidRPr="00D820A6">
        <w:rPr>
          <w:rFonts w:hint="eastAsia"/>
          <w:b/>
          <w:bCs/>
          <w:lang w:eastAsia="ja-JP"/>
        </w:rPr>
        <w:t>SDL carrier</w:t>
      </w:r>
    </w:p>
    <w:p w14:paraId="527DF3E8" w14:textId="77777777" w:rsidR="00274C8C" w:rsidRDefault="00274C8C" w:rsidP="001650C1">
      <w:pPr>
        <w:jc w:val="both"/>
        <w:rPr>
          <w:lang w:eastAsia="ja-JP"/>
        </w:rPr>
      </w:pPr>
    </w:p>
    <w:p w14:paraId="19DBE41C" w14:textId="7C05C445" w:rsidR="00D820A6" w:rsidRDefault="008B6B41" w:rsidP="001650C1">
      <w:pPr>
        <w:jc w:val="both"/>
        <w:rPr>
          <w:lang w:eastAsia="ja-JP"/>
        </w:rPr>
      </w:pPr>
      <w:r>
        <w:rPr>
          <w:rFonts w:hint="eastAsia"/>
          <w:lang w:eastAsia="ja-JP"/>
        </w:rPr>
        <w:t xml:space="preserve">Since both carriers are co-located and are in &lt; 1GHz, they would have similar/same carrier bandwidth and similar channel </w:t>
      </w:r>
      <w:r w:rsidR="000F4ADC">
        <w:rPr>
          <w:rFonts w:hint="eastAsia"/>
          <w:lang w:eastAsia="ja-JP"/>
        </w:rPr>
        <w:t>qualities. T</w:t>
      </w:r>
      <w:r w:rsidR="00C74409">
        <w:rPr>
          <w:rFonts w:hint="eastAsia"/>
          <w:lang w:eastAsia="ja-JP"/>
        </w:rPr>
        <w:t>herefore</w:t>
      </w:r>
      <w:r w:rsidR="000F4ADC">
        <w:rPr>
          <w:rFonts w:hint="eastAsia"/>
          <w:lang w:eastAsia="ja-JP"/>
        </w:rPr>
        <w:t>, the semi-static switching pattern would let a UE to switch between Case 1 (Tx/Rx on FDD carrier 1) and Case 2 (Rx on SDL carrier 2) in 50% vs 50% ratio</w:t>
      </w:r>
      <w:r w:rsidR="00C74409">
        <w:rPr>
          <w:rFonts w:hint="eastAsia"/>
          <w:lang w:eastAsia="ja-JP"/>
        </w:rPr>
        <w:t xml:space="preserve"> in </w:t>
      </w:r>
      <w:r w:rsidR="00C74409">
        <w:rPr>
          <w:lang w:eastAsia="ja-JP"/>
        </w:rPr>
        <w:t>typical</w:t>
      </w:r>
      <w:r w:rsidR="00C74409">
        <w:rPr>
          <w:rFonts w:hint="eastAsia"/>
          <w:lang w:eastAsia="ja-JP"/>
        </w:rPr>
        <w:t xml:space="preserve"> case</w:t>
      </w:r>
      <w:r w:rsidR="000F4ADC">
        <w:rPr>
          <w:rFonts w:hint="eastAsia"/>
          <w:lang w:eastAsia="ja-JP"/>
        </w:rPr>
        <w:t xml:space="preserve">. </w:t>
      </w:r>
      <w:r w:rsidR="005E3BA0">
        <w:rPr>
          <w:rFonts w:hint="eastAsia"/>
          <w:lang w:eastAsia="ja-JP"/>
        </w:rPr>
        <w:t xml:space="preserve">In a </w:t>
      </w:r>
      <w:r w:rsidR="005E3BA0">
        <w:rPr>
          <w:lang w:eastAsia="ja-JP"/>
        </w:rPr>
        <w:t>scenario</w:t>
      </w:r>
      <w:r w:rsidR="005E3BA0">
        <w:rPr>
          <w:rFonts w:hint="eastAsia"/>
          <w:lang w:eastAsia="ja-JP"/>
        </w:rPr>
        <w:t xml:space="preserve"> where UL coverage or capacity/throughput is prioritized, the ratio for Case 1 (Tx/Rx on FDD carrier 1) </w:t>
      </w:r>
      <w:r w:rsidR="00B473A8">
        <w:rPr>
          <w:rFonts w:hint="eastAsia"/>
          <w:lang w:eastAsia="ja-JP"/>
        </w:rPr>
        <w:t>can be larger</w:t>
      </w:r>
      <w:r w:rsidR="005E3BA0">
        <w:rPr>
          <w:rFonts w:hint="eastAsia"/>
          <w:lang w:eastAsia="ja-JP"/>
        </w:rPr>
        <w:t>.</w:t>
      </w:r>
    </w:p>
    <w:p w14:paraId="66F6BEF8" w14:textId="77777777" w:rsidR="005E3BA0" w:rsidRPr="005E3BA0" w:rsidRDefault="005E3BA0" w:rsidP="001650C1">
      <w:pPr>
        <w:jc w:val="both"/>
        <w:rPr>
          <w:lang w:eastAsia="ja-JP"/>
        </w:rPr>
      </w:pPr>
    </w:p>
    <w:p w14:paraId="1D307B7A" w14:textId="17BD21FE" w:rsidR="00274C8C" w:rsidRPr="00B473A8" w:rsidRDefault="00274C8C" w:rsidP="001650C1">
      <w:pPr>
        <w:jc w:val="both"/>
        <w:rPr>
          <w:b/>
          <w:bCs/>
          <w:lang w:eastAsia="ja-JP"/>
        </w:rPr>
      </w:pPr>
      <w:r w:rsidRPr="00B473A8">
        <w:rPr>
          <w:rFonts w:hint="eastAsia"/>
          <w:b/>
          <w:bCs/>
          <w:lang w:eastAsia="ja-JP"/>
        </w:rPr>
        <w:t xml:space="preserve">Principle 2: </w:t>
      </w:r>
      <w:r w:rsidR="006408D5" w:rsidRPr="00B473A8">
        <w:rPr>
          <w:rFonts w:hint="eastAsia"/>
          <w:b/>
          <w:bCs/>
          <w:lang w:eastAsia="ja-JP"/>
        </w:rPr>
        <w:t xml:space="preserve">Ratio between Case 1 (Tx/Rx on FDD carrier 1) and Case 2 (Rx on SDL carrier 2) </w:t>
      </w:r>
      <w:r w:rsidR="005B2C60">
        <w:rPr>
          <w:rFonts w:hint="eastAsia"/>
          <w:b/>
          <w:bCs/>
          <w:lang w:eastAsia="ja-JP"/>
        </w:rPr>
        <w:t xml:space="preserve">should be able to be </w:t>
      </w:r>
      <w:r w:rsidR="0020031D">
        <w:rPr>
          <w:rFonts w:hint="eastAsia"/>
          <w:b/>
          <w:bCs/>
          <w:lang w:eastAsia="ja-JP"/>
        </w:rPr>
        <w:t xml:space="preserve">around </w:t>
      </w:r>
      <w:r w:rsidR="005B2C60">
        <w:rPr>
          <w:rFonts w:hint="eastAsia"/>
          <w:b/>
          <w:bCs/>
          <w:lang w:eastAsia="ja-JP"/>
        </w:rPr>
        <w:t xml:space="preserve">50%:50% with </w:t>
      </w:r>
      <w:r w:rsidR="00F862A7">
        <w:rPr>
          <w:rFonts w:hint="eastAsia"/>
          <w:b/>
          <w:bCs/>
          <w:lang w:eastAsia="ja-JP"/>
        </w:rPr>
        <w:t>certain</w:t>
      </w:r>
      <w:r w:rsidR="005B2C60">
        <w:rPr>
          <w:rFonts w:hint="eastAsia"/>
          <w:b/>
          <w:bCs/>
          <w:lang w:eastAsia="ja-JP"/>
        </w:rPr>
        <w:t xml:space="preserve"> flexibility for adjustment</w:t>
      </w:r>
    </w:p>
    <w:p w14:paraId="38513AC6" w14:textId="77777777" w:rsidR="00F446D9" w:rsidRDefault="00F446D9" w:rsidP="001650C1">
      <w:pPr>
        <w:jc w:val="both"/>
        <w:rPr>
          <w:lang w:eastAsia="ja-JP"/>
        </w:rPr>
      </w:pPr>
    </w:p>
    <w:p w14:paraId="7D369654" w14:textId="2ECCB3C3" w:rsidR="00B473A8" w:rsidRDefault="00CE64DF" w:rsidP="001650C1">
      <w:pPr>
        <w:jc w:val="both"/>
        <w:rPr>
          <w:lang w:eastAsia="ja-JP"/>
        </w:rPr>
      </w:pPr>
      <w:r>
        <w:rPr>
          <w:rFonts w:hint="eastAsia"/>
          <w:lang w:eastAsia="ja-JP"/>
        </w:rPr>
        <w:t xml:space="preserve">When a UE is in Case 2 (Rx on SDL carrier 2), UL is not available for the UE. </w:t>
      </w:r>
      <w:r w:rsidR="008D0422">
        <w:rPr>
          <w:rFonts w:hint="eastAsia"/>
          <w:lang w:eastAsia="ja-JP"/>
        </w:rPr>
        <w:t xml:space="preserve">For PDSCHs scheduled during Case 2 (Rx on SDL carrier 2), HARQ-ACK feedback </w:t>
      </w:r>
      <w:r w:rsidR="003D7269">
        <w:rPr>
          <w:rFonts w:hint="eastAsia"/>
          <w:lang w:eastAsia="ja-JP"/>
        </w:rPr>
        <w:t>need</w:t>
      </w:r>
      <w:r w:rsidR="00BF4CE8">
        <w:rPr>
          <w:rFonts w:hint="eastAsia"/>
          <w:lang w:eastAsia="ja-JP"/>
        </w:rPr>
        <w:t>s</w:t>
      </w:r>
      <w:r w:rsidR="003D7269">
        <w:rPr>
          <w:rFonts w:hint="eastAsia"/>
          <w:lang w:eastAsia="ja-JP"/>
        </w:rPr>
        <w:t xml:space="preserve"> to be indicated </w:t>
      </w:r>
      <w:r w:rsidR="003A4913">
        <w:rPr>
          <w:rFonts w:hint="eastAsia"/>
          <w:lang w:eastAsia="ja-JP"/>
        </w:rPr>
        <w:t xml:space="preserve">by K1 in the scheduling DCI </w:t>
      </w:r>
      <w:r w:rsidR="003D7269">
        <w:rPr>
          <w:rFonts w:hint="eastAsia"/>
          <w:lang w:eastAsia="ja-JP"/>
        </w:rPr>
        <w:t xml:space="preserve">to UL slots after </w:t>
      </w:r>
      <w:r w:rsidR="006215CB">
        <w:rPr>
          <w:rFonts w:hint="eastAsia"/>
          <w:lang w:eastAsia="ja-JP"/>
        </w:rPr>
        <w:t xml:space="preserve">the UE switches to Case 1 (Tx/Rx on FDD carrier 1). </w:t>
      </w:r>
      <w:r w:rsidR="008A4D06">
        <w:rPr>
          <w:rFonts w:hint="eastAsia"/>
          <w:lang w:eastAsia="ja-JP"/>
        </w:rPr>
        <w:t>The max value of K1 is 8 for DCI format 1_0 and is 1</w:t>
      </w:r>
      <w:r w:rsidR="008F3643">
        <w:rPr>
          <w:rFonts w:hint="eastAsia"/>
          <w:lang w:eastAsia="ja-JP"/>
        </w:rPr>
        <w:t>5 for DCI format 1_1</w:t>
      </w:r>
      <w:r w:rsidR="008D20DA">
        <w:rPr>
          <w:rFonts w:hint="eastAsia"/>
          <w:lang w:eastAsia="ja-JP"/>
        </w:rPr>
        <w:t>/1_2</w:t>
      </w:r>
      <w:r w:rsidR="008F3643">
        <w:rPr>
          <w:rFonts w:hint="eastAsia"/>
          <w:lang w:eastAsia="ja-JP"/>
        </w:rPr>
        <w:t xml:space="preserve"> for low bands. </w:t>
      </w:r>
      <w:r w:rsidR="00D61608">
        <w:rPr>
          <w:rFonts w:hint="eastAsia"/>
          <w:lang w:eastAsia="ja-JP"/>
        </w:rPr>
        <w:t>Further, the number of DL HARQ processes is 8 by default</w:t>
      </w:r>
      <w:r w:rsidR="002D4690">
        <w:rPr>
          <w:rFonts w:hint="eastAsia"/>
          <w:lang w:eastAsia="ja-JP"/>
        </w:rPr>
        <w:t xml:space="preserve"> and </w:t>
      </w:r>
      <w:r w:rsidR="00BF4CE8">
        <w:rPr>
          <w:rFonts w:hint="eastAsia"/>
          <w:lang w:eastAsia="ja-JP"/>
        </w:rPr>
        <w:t xml:space="preserve">up to </w:t>
      </w:r>
      <w:r w:rsidR="002D4690">
        <w:rPr>
          <w:rFonts w:hint="eastAsia"/>
          <w:lang w:eastAsia="ja-JP"/>
        </w:rPr>
        <w:t xml:space="preserve">16 </w:t>
      </w:r>
      <w:r w:rsidR="00BF4CE8">
        <w:rPr>
          <w:rFonts w:hint="eastAsia"/>
          <w:lang w:eastAsia="ja-JP"/>
        </w:rPr>
        <w:t>if configured by RRC.</w:t>
      </w:r>
      <w:r w:rsidR="006535F8">
        <w:rPr>
          <w:rFonts w:hint="eastAsia"/>
          <w:lang w:eastAsia="ja-JP"/>
        </w:rPr>
        <w:t xml:space="preserve"> With these, a dwell time of Case 2 (Rx on SDL carrier 2) should not be as long as tens of slots. </w:t>
      </w:r>
    </w:p>
    <w:p w14:paraId="2922ACF7" w14:textId="77777777" w:rsidR="00CE64DF" w:rsidRPr="00CE64DF" w:rsidRDefault="00CE64DF" w:rsidP="001650C1">
      <w:pPr>
        <w:jc w:val="both"/>
        <w:rPr>
          <w:lang w:eastAsia="ja-JP"/>
        </w:rPr>
      </w:pPr>
    </w:p>
    <w:p w14:paraId="3E74B7EE" w14:textId="33A551D3" w:rsidR="00F446D9" w:rsidRPr="0033478D" w:rsidRDefault="00F446D9" w:rsidP="001650C1">
      <w:pPr>
        <w:jc w:val="both"/>
        <w:rPr>
          <w:b/>
          <w:bCs/>
          <w:lang w:eastAsia="ja-JP"/>
        </w:rPr>
      </w:pPr>
      <w:r w:rsidRPr="0033478D">
        <w:rPr>
          <w:rFonts w:hint="eastAsia"/>
          <w:b/>
          <w:bCs/>
          <w:lang w:eastAsia="ja-JP"/>
        </w:rPr>
        <w:t xml:space="preserve">Principle 3: </w:t>
      </w:r>
      <w:r w:rsidR="0033478D" w:rsidRPr="0033478D">
        <w:rPr>
          <w:rFonts w:hint="eastAsia"/>
          <w:b/>
          <w:bCs/>
          <w:lang w:eastAsia="ja-JP"/>
        </w:rPr>
        <w:t xml:space="preserve">A dwell time </w:t>
      </w:r>
      <w:r w:rsidR="006E63E8" w:rsidRPr="0033478D">
        <w:rPr>
          <w:rFonts w:hint="eastAsia"/>
          <w:b/>
          <w:bCs/>
          <w:lang w:eastAsia="ja-JP"/>
        </w:rPr>
        <w:t xml:space="preserve">of Case 2 (Rx on SDL carrier 2) </w:t>
      </w:r>
      <w:r w:rsidR="0033478D" w:rsidRPr="0033478D">
        <w:rPr>
          <w:rFonts w:hint="eastAsia"/>
          <w:b/>
          <w:bCs/>
          <w:lang w:eastAsia="ja-JP"/>
        </w:rPr>
        <w:t>should not be as long as tens of slots</w:t>
      </w:r>
    </w:p>
    <w:p w14:paraId="1D96DA1A" w14:textId="77777777" w:rsidR="0033478D" w:rsidRDefault="0033478D" w:rsidP="001650C1">
      <w:pPr>
        <w:jc w:val="both"/>
        <w:rPr>
          <w:lang w:eastAsia="ja-JP"/>
        </w:rPr>
      </w:pPr>
    </w:p>
    <w:p w14:paraId="2391DB2C" w14:textId="7134422A" w:rsidR="0033478D" w:rsidRDefault="00487FA7" w:rsidP="001650C1">
      <w:pPr>
        <w:jc w:val="both"/>
        <w:rPr>
          <w:lang w:eastAsia="ja-JP"/>
        </w:rPr>
      </w:pPr>
      <w:r>
        <w:rPr>
          <w:rFonts w:hint="eastAsia"/>
          <w:lang w:eastAsia="ja-JP"/>
        </w:rPr>
        <w:t xml:space="preserve">SSB is transmitted typically with 20ms periodicity. </w:t>
      </w:r>
      <w:r w:rsidR="00E842B1">
        <w:rPr>
          <w:rFonts w:hint="eastAsia"/>
          <w:lang w:eastAsia="ja-JP"/>
        </w:rPr>
        <w:t xml:space="preserve">In the co-located and </w:t>
      </w:r>
      <w:r w:rsidR="005960AE">
        <w:rPr>
          <w:rFonts w:hint="eastAsia"/>
          <w:lang w:eastAsia="ja-JP"/>
        </w:rPr>
        <w:t xml:space="preserve">Both of the carriers would have the SSB in synchronous manner. </w:t>
      </w:r>
      <w:r w:rsidR="00684974">
        <w:rPr>
          <w:rFonts w:hint="eastAsia"/>
          <w:lang w:eastAsia="ja-JP"/>
        </w:rPr>
        <w:t xml:space="preserve">A UE would not be able to monitor/measure SSB simultaneously on the carriers. However, the semi-static pattern should allow a UE to monitor/measure SSB on each of the carriers </w:t>
      </w:r>
      <w:r w:rsidR="00A4747A">
        <w:rPr>
          <w:rFonts w:hint="eastAsia"/>
          <w:lang w:eastAsia="ja-JP"/>
        </w:rPr>
        <w:t xml:space="preserve">alternately over </w:t>
      </w:r>
      <w:r w:rsidR="000F0F82">
        <w:rPr>
          <w:rFonts w:hint="eastAsia"/>
          <w:lang w:eastAsia="ja-JP"/>
        </w:rPr>
        <w:t>time</w:t>
      </w:r>
      <w:r w:rsidR="00A4747A">
        <w:rPr>
          <w:rFonts w:hint="eastAsia"/>
          <w:lang w:eastAsia="ja-JP"/>
        </w:rPr>
        <w:t>.</w:t>
      </w:r>
      <w:r w:rsidR="000F0F82">
        <w:rPr>
          <w:rFonts w:hint="eastAsia"/>
          <w:lang w:eastAsia="ja-JP"/>
        </w:rPr>
        <w:t xml:space="preserve"> For example, suppose SSB is transmitted with 20ms periodicity in synchronous manner on the carriers. A semi-static switching pattern should allow a UE to monitor/measure SSB on the 1</w:t>
      </w:r>
      <w:r w:rsidR="000F0F82" w:rsidRPr="000F0F82">
        <w:rPr>
          <w:rFonts w:hint="eastAsia"/>
          <w:vertAlign w:val="superscript"/>
          <w:lang w:eastAsia="ja-JP"/>
        </w:rPr>
        <w:t>st</w:t>
      </w:r>
      <w:r w:rsidR="000F0F82">
        <w:rPr>
          <w:rFonts w:hint="eastAsia"/>
          <w:lang w:eastAsia="ja-JP"/>
        </w:rPr>
        <w:t>, 3</w:t>
      </w:r>
      <w:r w:rsidR="000F0F82" w:rsidRPr="000F0F82">
        <w:rPr>
          <w:rFonts w:hint="eastAsia"/>
          <w:vertAlign w:val="superscript"/>
          <w:lang w:eastAsia="ja-JP"/>
        </w:rPr>
        <w:t>rd</w:t>
      </w:r>
      <w:r w:rsidR="000F0F82">
        <w:rPr>
          <w:rFonts w:hint="eastAsia"/>
          <w:lang w:eastAsia="ja-JP"/>
        </w:rPr>
        <w:t>, 5</w:t>
      </w:r>
      <w:r w:rsidR="000F0F82" w:rsidRPr="000F0F82">
        <w:rPr>
          <w:rFonts w:hint="eastAsia"/>
          <w:vertAlign w:val="superscript"/>
          <w:lang w:eastAsia="ja-JP"/>
        </w:rPr>
        <w:t>th</w:t>
      </w:r>
      <w:r w:rsidR="000F0F82">
        <w:rPr>
          <w:rFonts w:hint="eastAsia"/>
          <w:lang w:eastAsia="ja-JP"/>
        </w:rPr>
        <w:t xml:space="preserve">, </w:t>
      </w:r>
      <w:r w:rsidR="000F0F82">
        <w:rPr>
          <w:lang w:eastAsia="ja-JP"/>
        </w:rPr>
        <w:t>…</w:t>
      </w:r>
      <w:r w:rsidR="000F0F82">
        <w:rPr>
          <w:rFonts w:hint="eastAsia"/>
          <w:lang w:eastAsia="ja-JP"/>
        </w:rPr>
        <w:t xml:space="preserve"> occasions with 40ms periodicity on FDD carrier, and on the 2</w:t>
      </w:r>
      <w:r w:rsidR="000F0F82" w:rsidRPr="000F0F82">
        <w:rPr>
          <w:rFonts w:hint="eastAsia"/>
          <w:vertAlign w:val="superscript"/>
          <w:lang w:eastAsia="ja-JP"/>
        </w:rPr>
        <w:t>nd</w:t>
      </w:r>
      <w:r w:rsidR="000F0F82">
        <w:rPr>
          <w:rFonts w:hint="eastAsia"/>
          <w:lang w:eastAsia="ja-JP"/>
        </w:rPr>
        <w:t>, 4</w:t>
      </w:r>
      <w:r w:rsidR="000F0F82" w:rsidRPr="000F0F82">
        <w:rPr>
          <w:rFonts w:hint="eastAsia"/>
          <w:vertAlign w:val="superscript"/>
          <w:lang w:eastAsia="ja-JP"/>
        </w:rPr>
        <w:t>th</w:t>
      </w:r>
      <w:r w:rsidR="000F0F82">
        <w:rPr>
          <w:rFonts w:hint="eastAsia"/>
          <w:lang w:eastAsia="ja-JP"/>
        </w:rPr>
        <w:t>, 6</w:t>
      </w:r>
      <w:r w:rsidR="000F0F82" w:rsidRPr="000F0F82">
        <w:rPr>
          <w:rFonts w:hint="eastAsia"/>
          <w:vertAlign w:val="superscript"/>
          <w:lang w:eastAsia="ja-JP"/>
        </w:rPr>
        <w:t>th</w:t>
      </w:r>
      <w:r w:rsidR="000F0F82">
        <w:rPr>
          <w:rFonts w:hint="eastAsia"/>
          <w:lang w:eastAsia="ja-JP"/>
        </w:rPr>
        <w:t xml:space="preserve">, </w:t>
      </w:r>
      <w:r w:rsidR="000F0F82">
        <w:rPr>
          <w:lang w:eastAsia="ja-JP"/>
        </w:rPr>
        <w:t>…</w:t>
      </w:r>
      <w:r w:rsidR="000F0F82">
        <w:rPr>
          <w:rFonts w:hint="eastAsia"/>
          <w:lang w:eastAsia="ja-JP"/>
        </w:rPr>
        <w:t xml:space="preserve"> occasions with 40ms periodicity on SDL carrier.</w:t>
      </w:r>
      <w:r w:rsidR="00F724A8">
        <w:rPr>
          <w:rFonts w:hint="eastAsia"/>
          <w:lang w:eastAsia="ja-JP"/>
        </w:rPr>
        <w:t xml:space="preserve"> Same for other periodic DL-RS such as TRS</w:t>
      </w:r>
      <w:r w:rsidR="00B96806">
        <w:rPr>
          <w:rFonts w:hint="eastAsia"/>
          <w:lang w:eastAsia="ja-JP"/>
        </w:rPr>
        <w:t>.</w:t>
      </w:r>
      <w:r w:rsidR="00F724A8">
        <w:rPr>
          <w:rFonts w:hint="eastAsia"/>
          <w:lang w:eastAsia="ja-JP"/>
        </w:rPr>
        <w:t xml:space="preserve"> </w:t>
      </w:r>
    </w:p>
    <w:p w14:paraId="3B87136A" w14:textId="77777777" w:rsidR="000F0F82" w:rsidRDefault="000F0F82" w:rsidP="001650C1">
      <w:pPr>
        <w:jc w:val="both"/>
        <w:rPr>
          <w:lang w:eastAsia="ja-JP"/>
        </w:rPr>
      </w:pPr>
    </w:p>
    <w:p w14:paraId="162928A8" w14:textId="339D9836" w:rsidR="00932DF0" w:rsidRPr="00AE2CB2" w:rsidRDefault="00F724A8" w:rsidP="001650C1">
      <w:pPr>
        <w:jc w:val="both"/>
        <w:rPr>
          <w:b/>
          <w:bCs/>
          <w:lang w:eastAsia="ja-JP"/>
        </w:rPr>
      </w:pPr>
      <w:r w:rsidRPr="00932DF0">
        <w:rPr>
          <w:rFonts w:hint="eastAsia"/>
          <w:b/>
          <w:bCs/>
          <w:lang w:eastAsia="ja-JP"/>
        </w:rPr>
        <w:t xml:space="preserve">Principle 4: </w:t>
      </w:r>
      <w:r w:rsidR="00B96806" w:rsidRPr="00932DF0">
        <w:rPr>
          <w:rFonts w:hint="eastAsia"/>
          <w:b/>
          <w:bCs/>
          <w:lang w:eastAsia="ja-JP"/>
        </w:rPr>
        <w:t xml:space="preserve">Semi-static pattern </w:t>
      </w:r>
      <w:r w:rsidR="00B96806" w:rsidRPr="00932DF0">
        <w:rPr>
          <w:b/>
          <w:bCs/>
          <w:lang w:eastAsia="ja-JP"/>
        </w:rPr>
        <w:t>should</w:t>
      </w:r>
      <w:r w:rsidR="00B96806" w:rsidRPr="00932DF0">
        <w:rPr>
          <w:rFonts w:hint="eastAsia"/>
          <w:b/>
          <w:bCs/>
          <w:lang w:eastAsia="ja-JP"/>
        </w:rPr>
        <w:t xml:space="preserve"> allow a UE to measure/monitor SSB </w:t>
      </w:r>
      <w:r w:rsidR="00E91939" w:rsidRPr="00932DF0">
        <w:rPr>
          <w:rFonts w:hint="eastAsia"/>
          <w:b/>
          <w:bCs/>
          <w:lang w:eastAsia="ja-JP"/>
        </w:rPr>
        <w:t xml:space="preserve">(and other periodic DL-RS) periodically. For SSB with 20ms periodicity synchronously transmitted on both of the carriers, </w:t>
      </w:r>
      <w:r w:rsidR="00932DF0" w:rsidRPr="00932DF0">
        <w:rPr>
          <w:rFonts w:hint="eastAsia"/>
          <w:b/>
          <w:bCs/>
          <w:lang w:eastAsia="ja-JP"/>
        </w:rPr>
        <w:t xml:space="preserve">the pattern should allow a UE to measure/monitor it with </w:t>
      </w:r>
      <w:r w:rsidR="002E7EDB">
        <w:rPr>
          <w:rFonts w:hint="eastAsia"/>
          <w:b/>
          <w:bCs/>
          <w:lang w:eastAsia="ja-JP"/>
        </w:rPr>
        <w:t xml:space="preserve">a certain (e.g., </w:t>
      </w:r>
      <w:r w:rsidR="00932DF0" w:rsidRPr="00932DF0">
        <w:rPr>
          <w:rFonts w:hint="eastAsia"/>
          <w:b/>
          <w:bCs/>
          <w:lang w:eastAsia="ja-JP"/>
        </w:rPr>
        <w:t>40ms</w:t>
      </w:r>
      <w:r w:rsidR="002E7EDB">
        <w:rPr>
          <w:rFonts w:hint="eastAsia"/>
          <w:b/>
          <w:bCs/>
          <w:lang w:eastAsia="ja-JP"/>
        </w:rPr>
        <w:t>)</w:t>
      </w:r>
      <w:r w:rsidR="00932DF0" w:rsidRPr="00932DF0">
        <w:rPr>
          <w:rFonts w:hint="eastAsia"/>
          <w:b/>
          <w:bCs/>
          <w:lang w:eastAsia="ja-JP"/>
        </w:rPr>
        <w:t xml:space="preserve"> periodicity on each of the carriers</w:t>
      </w:r>
    </w:p>
    <w:p w14:paraId="198E59DA" w14:textId="77777777" w:rsidR="005E7A16" w:rsidRPr="0033478D" w:rsidRDefault="005E7A16" w:rsidP="001650C1">
      <w:pPr>
        <w:jc w:val="both"/>
        <w:rPr>
          <w:lang w:eastAsia="ja-JP"/>
        </w:rPr>
      </w:pPr>
    </w:p>
    <w:p w14:paraId="24BA8F7D" w14:textId="7695AE32" w:rsidR="005010E7" w:rsidRDefault="00B01542" w:rsidP="005010E7">
      <w:pPr>
        <w:pStyle w:val="Heading2"/>
        <w:numPr>
          <w:ilvl w:val="1"/>
          <w:numId w:val="41"/>
        </w:numPr>
        <w:rPr>
          <w:b/>
          <w:sz w:val="24"/>
          <w:szCs w:val="24"/>
          <w:lang w:eastAsia="ja-JP"/>
        </w:rPr>
      </w:pPr>
      <w:r>
        <w:rPr>
          <w:rFonts w:hint="eastAsia"/>
          <w:b/>
          <w:sz w:val="24"/>
          <w:szCs w:val="24"/>
          <w:lang w:eastAsia="ja-JP"/>
        </w:rPr>
        <w:t>A reference</w:t>
      </w:r>
      <w:r w:rsidR="005010E7">
        <w:rPr>
          <w:rFonts w:hint="eastAsia"/>
          <w:b/>
          <w:sz w:val="24"/>
          <w:szCs w:val="24"/>
          <w:lang w:eastAsia="ja-JP"/>
        </w:rPr>
        <w:t xml:space="preserve"> switching pattern</w:t>
      </w:r>
    </w:p>
    <w:p w14:paraId="7695AD50" w14:textId="7170AB49" w:rsidR="00B81C56" w:rsidRDefault="006C61D8" w:rsidP="001650C1">
      <w:pPr>
        <w:jc w:val="both"/>
        <w:rPr>
          <w:lang w:eastAsia="ja-JP"/>
        </w:rPr>
      </w:pPr>
      <w:r>
        <w:rPr>
          <w:rFonts w:hint="eastAsia"/>
          <w:lang w:eastAsia="ja-JP"/>
        </w:rPr>
        <w:t xml:space="preserve">Based on the principles discussed in Section 2.1, we </w:t>
      </w:r>
      <w:r>
        <w:rPr>
          <w:lang w:eastAsia="ja-JP"/>
        </w:rPr>
        <w:t>identify</w:t>
      </w:r>
      <w:r>
        <w:rPr>
          <w:rFonts w:hint="eastAsia"/>
          <w:lang w:eastAsia="ja-JP"/>
        </w:rPr>
        <w:t xml:space="preserve"> one example </w:t>
      </w:r>
      <w:r>
        <w:rPr>
          <w:lang w:eastAsia="ja-JP"/>
        </w:rPr>
        <w:t>switching</w:t>
      </w:r>
      <w:r>
        <w:rPr>
          <w:rFonts w:hint="eastAsia"/>
          <w:lang w:eastAsia="ja-JP"/>
        </w:rPr>
        <w:t xml:space="preserve"> pattern.</w:t>
      </w:r>
      <w:r w:rsidR="00766568">
        <w:rPr>
          <w:rFonts w:hint="eastAsia"/>
          <w:lang w:eastAsia="ja-JP"/>
        </w:rPr>
        <w:t xml:space="preserve"> As illustrated in Fig. </w:t>
      </w:r>
      <w:r w:rsidR="001A2C6D">
        <w:rPr>
          <w:rFonts w:hint="eastAsia"/>
          <w:lang w:eastAsia="ja-JP"/>
        </w:rPr>
        <w:t>1</w:t>
      </w:r>
      <w:r w:rsidR="00766568">
        <w:rPr>
          <w:rFonts w:hint="eastAsia"/>
          <w:lang w:eastAsia="ja-JP"/>
        </w:rPr>
        <w:t xml:space="preserve">, the switching pattern has 4 switches in a 40ms (40 slots) time duration, and </w:t>
      </w:r>
      <w:r w:rsidR="00B81C56">
        <w:rPr>
          <w:rFonts w:hint="eastAsia"/>
          <w:lang w:eastAsia="ja-JP"/>
        </w:rPr>
        <w:t xml:space="preserve">dwell times are: </w:t>
      </w:r>
    </w:p>
    <w:p w14:paraId="1A71A2E7" w14:textId="77777777" w:rsidR="00B81C56" w:rsidRDefault="00B81C56" w:rsidP="00B81C56">
      <w:pPr>
        <w:pStyle w:val="ListParagraph"/>
        <w:numPr>
          <w:ilvl w:val="0"/>
          <w:numId w:val="48"/>
        </w:numPr>
        <w:ind w:leftChars="0"/>
        <w:jc w:val="both"/>
        <w:rPr>
          <w:lang w:eastAsia="ja-JP"/>
        </w:rPr>
      </w:pPr>
      <w:r>
        <w:rPr>
          <w:rFonts w:hint="eastAsia"/>
          <w:lang w:eastAsia="ja-JP"/>
        </w:rPr>
        <w:t>(1) 6 slots on Case 1 (Tx/Rx on FDD carrier 1)</w:t>
      </w:r>
    </w:p>
    <w:p w14:paraId="71752FA6" w14:textId="77777777" w:rsidR="00B81C56" w:rsidRDefault="00B81C56" w:rsidP="00B81C56">
      <w:pPr>
        <w:pStyle w:val="ListParagraph"/>
        <w:numPr>
          <w:ilvl w:val="0"/>
          <w:numId w:val="48"/>
        </w:numPr>
        <w:ind w:leftChars="0"/>
        <w:jc w:val="both"/>
        <w:rPr>
          <w:lang w:eastAsia="ja-JP"/>
        </w:rPr>
      </w:pPr>
      <w:r>
        <w:rPr>
          <w:rFonts w:hint="eastAsia"/>
          <w:lang w:eastAsia="ja-JP"/>
        </w:rPr>
        <w:t>(2) 8 slots on Case 2 (Rx on SDL carrier 2)</w:t>
      </w:r>
    </w:p>
    <w:p w14:paraId="0246E534" w14:textId="48677DD9" w:rsidR="001B7514" w:rsidRDefault="00B81C56" w:rsidP="00B81C56">
      <w:pPr>
        <w:pStyle w:val="ListParagraph"/>
        <w:numPr>
          <w:ilvl w:val="0"/>
          <w:numId w:val="48"/>
        </w:numPr>
        <w:ind w:leftChars="0"/>
        <w:jc w:val="both"/>
        <w:rPr>
          <w:lang w:eastAsia="ja-JP"/>
        </w:rPr>
      </w:pPr>
      <w:r>
        <w:rPr>
          <w:rFonts w:hint="eastAsia"/>
          <w:lang w:eastAsia="ja-JP"/>
        </w:rPr>
        <w:t>(3) 6 slots on Case 1 (Tx/Rx on FDD carrier 1)</w:t>
      </w:r>
    </w:p>
    <w:p w14:paraId="38653713" w14:textId="65FC6DCE" w:rsidR="00B81C56" w:rsidRDefault="00B81C56" w:rsidP="00B81C56">
      <w:pPr>
        <w:pStyle w:val="ListParagraph"/>
        <w:numPr>
          <w:ilvl w:val="0"/>
          <w:numId w:val="48"/>
        </w:numPr>
        <w:ind w:leftChars="0"/>
        <w:jc w:val="both"/>
        <w:rPr>
          <w:lang w:eastAsia="ja-JP"/>
        </w:rPr>
      </w:pPr>
      <w:r>
        <w:rPr>
          <w:rFonts w:hint="eastAsia"/>
          <w:lang w:eastAsia="ja-JP"/>
        </w:rPr>
        <w:lastRenderedPageBreak/>
        <w:t xml:space="preserve">(4) 6 slots </w:t>
      </w:r>
      <w:r w:rsidR="002C3CB8">
        <w:rPr>
          <w:rFonts w:hint="eastAsia"/>
          <w:lang w:eastAsia="ja-JP"/>
        </w:rPr>
        <w:t>on Case 2 (Rx on SDL carrier 2)</w:t>
      </w:r>
    </w:p>
    <w:p w14:paraId="3ED4540A" w14:textId="2ABAAD35" w:rsidR="002C3CB8" w:rsidRDefault="002C3CB8" w:rsidP="00B81C56">
      <w:pPr>
        <w:pStyle w:val="ListParagraph"/>
        <w:numPr>
          <w:ilvl w:val="0"/>
          <w:numId w:val="48"/>
        </w:numPr>
        <w:ind w:leftChars="0"/>
        <w:jc w:val="both"/>
        <w:rPr>
          <w:lang w:eastAsia="ja-JP"/>
        </w:rPr>
      </w:pPr>
      <w:r>
        <w:rPr>
          <w:rFonts w:hint="eastAsia"/>
          <w:lang w:eastAsia="ja-JP"/>
        </w:rPr>
        <w:t>(5) 8 slots on Case 1 (Tx/Rx on FDD carrier 1)</w:t>
      </w:r>
    </w:p>
    <w:p w14:paraId="76421E76" w14:textId="305FE648" w:rsidR="002C3CB8" w:rsidRDefault="002C3CB8" w:rsidP="00B81C56">
      <w:pPr>
        <w:pStyle w:val="ListParagraph"/>
        <w:numPr>
          <w:ilvl w:val="0"/>
          <w:numId w:val="48"/>
        </w:numPr>
        <w:ind w:leftChars="0"/>
        <w:jc w:val="both"/>
        <w:rPr>
          <w:lang w:eastAsia="ja-JP"/>
        </w:rPr>
      </w:pPr>
      <w:r>
        <w:rPr>
          <w:rFonts w:hint="eastAsia"/>
          <w:lang w:eastAsia="ja-JP"/>
        </w:rPr>
        <w:t>(6) 6 slots on Case 2 (Rx on SDL carrier 2)</w:t>
      </w:r>
    </w:p>
    <w:p w14:paraId="39C0A86C" w14:textId="77777777" w:rsidR="006C61D8" w:rsidRPr="00BD54F9" w:rsidRDefault="006C61D8" w:rsidP="001650C1">
      <w:pPr>
        <w:jc w:val="both"/>
        <w:rPr>
          <w:lang w:eastAsia="ja-JP"/>
        </w:rPr>
      </w:pPr>
    </w:p>
    <w:p w14:paraId="31014EC8" w14:textId="21BBAF7F" w:rsidR="006C61D8" w:rsidRDefault="00322248" w:rsidP="001650C1">
      <w:pPr>
        <w:jc w:val="both"/>
        <w:rPr>
          <w:lang w:eastAsia="ja-JP"/>
        </w:rPr>
      </w:pPr>
      <w:r w:rsidRPr="00322248">
        <w:rPr>
          <w:noProof/>
        </w:rPr>
        <w:drawing>
          <wp:inline distT="0" distB="0" distL="0" distR="0" wp14:anchorId="088D129A" wp14:editId="56684192">
            <wp:extent cx="5943600" cy="1067435"/>
            <wp:effectExtent l="0" t="0" r="0" b="0"/>
            <wp:docPr id="4206714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067435"/>
                    </a:xfrm>
                    <a:prstGeom prst="rect">
                      <a:avLst/>
                    </a:prstGeom>
                    <a:noFill/>
                    <a:ln>
                      <a:noFill/>
                    </a:ln>
                  </pic:spPr>
                </pic:pic>
              </a:graphicData>
            </a:graphic>
          </wp:inline>
        </w:drawing>
      </w:r>
    </w:p>
    <w:p w14:paraId="603A1C85" w14:textId="536F9221" w:rsidR="006C61D8" w:rsidRDefault="006C61D8" w:rsidP="006C61D8">
      <w:pPr>
        <w:jc w:val="center"/>
        <w:rPr>
          <w:lang w:eastAsia="ja-JP"/>
        </w:rPr>
      </w:pPr>
      <w:r>
        <w:rPr>
          <w:rFonts w:hint="eastAsia"/>
          <w:lang w:eastAsia="ja-JP"/>
        </w:rPr>
        <w:t xml:space="preserve">Fig. </w:t>
      </w:r>
      <w:r w:rsidR="001A2C6D">
        <w:rPr>
          <w:rFonts w:hint="eastAsia"/>
          <w:lang w:eastAsia="ja-JP"/>
        </w:rPr>
        <w:t>1</w:t>
      </w:r>
      <w:r>
        <w:rPr>
          <w:lang w:eastAsia="ja-JP"/>
        </w:rPr>
        <w:tab/>
      </w:r>
      <w:r>
        <w:rPr>
          <w:lang w:eastAsia="ja-JP"/>
        </w:rPr>
        <w:tab/>
      </w:r>
      <w:r w:rsidR="00322248">
        <w:rPr>
          <w:rFonts w:hint="eastAsia"/>
          <w:lang w:eastAsia="ja-JP"/>
        </w:rPr>
        <w:t>A reference</w:t>
      </w:r>
      <w:r>
        <w:rPr>
          <w:rFonts w:hint="eastAsia"/>
          <w:lang w:eastAsia="ja-JP"/>
        </w:rPr>
        <w:t xml:space="preserve"> switching pattern {</w:t>
      </w:r>
      <w:r w:rsidRPr="006C61D8">
        <w:rPr>
          <w:rFonts w:hint="eastAsia"/>
          <w:color w:val="9933FF"/>
          <w:lang w:eastAsia="ja-JP"/>
        </w:rPr>
        <w:t>6</w:t>
      </w:r>
      <w:r>
        <w:rPr>
          <w:rFonts w:hint="eastAsia"/>
          <w:lang w:eastAsia="ja-JP"/>
        </w:rPr>
        <w:t xml:space="preserve">, </w:t>
      </w:r>
      <w:r w:rsidRPr="006C61D8">
        <w:rPr>
          <w:rFonts w:hint="eastAsia"/>
          <w:color w:val="00B0F0"/>
          <w:lang w:eastAsia="ja-JP"/>
        </w:rPr>
        <w:t>8</w:t>
      </w:r>
      <w:r>
        <w:rPr>
          <w:rFonts w:hint="eastAsia"/>
          <w:lang w:eastAsia="ja-JP"/>
        </w:rPr>
        <w:t xml:space="preserve">, </w:t>
      </w:r>
      <w:r w:rsidRPr="006C61D8">
        <w:rPr>
          <w:rFonts w:hint="eastAsia"/>
          <w:color w:val="9933FF"/>
          <w:lang w:eastAsia="ja-JP"/>
        </w:rPr>
        <w:t>6</w:t>
      </w:r>
      <w:r>
        <w:rPr>
          <w:rFonts w:hint="eastAsia"/>
          <w:lang w:eastAsia="ja-JP"/>
        </w:rPr>
        <w:t xml:space="preserve">, </w:t>
      </w:r>
      <w:r w:rsidRPr="006C61D8">
        <w:rPr>
          <w:rFonts w:hint="eastAsia"/>
          <w:color w:val="00B0F0"/>
          <w:lang w:eastAsia="ja-JP"/>
        </w:rPr>
        <w:t>6</w:t>
      </w:r>
      <w:r>
        <w:rPr>
          <w:rFonts w:hint="eastAsia"/>
          <w:lang w:eastAsia="ja-JP"/>
        </w:rPr>
        <w:t xml:space="preserve">, </w:t>
      </w:r>
      <w:r w:rsidRPr="006C61D8">
        <w:rPr>
          <w:rFonts w:hint="eastAsia"/>
          <w:color w:val="9933FF"/>
          <w:lang w:eastAsia="ja-JP"/>
        </w:rPr>
        <w:t>8</w:t>
      </w:r>
      <w:r>
        <w:rPr>
          <w:rFonts w:hint="eastAsia"/>
          <w:lang w:eastAsia="ja-JP"/>
        </w:rPr>
        <w:t xml:space="preserve">, </w:t>
      </w:r>
      <w:r w:rsidRPr="006C61D8">
        <w:rPr>
          <w:rFonts w:hint="eastAsia"/>
          <w:color w:val="00B0F0"/>
          <w:lang w:eastAsia="ja-JP"/>
        </w:rPr>
        <w:t>6</w:t>
      </w:r>
      <w:r>
        <w:rPr>
          <w:rFonts w:hint="eastAsia"/>
          <w:lang w:eastAsia="ja-JP"/>
        </w:rPr>
        <w:t>}</w:t>
      </w:r>
    </w:p>
    <w:p w14:paraId="775EF252" w14:textId="77777777" w:rsidR="006C61D8" w:rsidRDefault="006C61D8" w:rsidP="001650C1">
      <w:pPr>
        <w:jc w:val="both"/>
        <w:rPr>
          <w:lang w:eastAsia="ja-JP"/>
        </w:rPr>
      </w:pPr>
    </w:p>
    <w:p w14:paraId="01160621" w14:textId="05AF9116" w:rsidR="00897B69" w:rsidRDefault="003A647F" w:rsidP="001650C1">
      <w:pPr>
        <w:jc w:val="both"/>
        <w:rPr>
          <w:lang w:eastAsia="ja-JP"/>
        </w:rPr>
      </w:pPr>
      <w:r>
        <w:rPr>
          <w:rFonts w:hint="eastAsia"/>
          <w:lang w:eastAsia="ja-JP"/>
        </w:rPr>
        <w:t>This example pattern can achieve all the principles presented in Section 2.1</w:t>
      </w:r>
      <w:r w:rsidR="00D91060">
        <w:rPr>
          <w:rFonts w:hint="eastAsia"/>
          <w:lang w:eastAsia="ja-JP"/>
        </w:rPr>
        <w:t xml:space="preserve"> as follows</w:t>
      </w:r>
      <w:r w:rsidR="00897B69">
        <w:rPr>
          <w:rFonts w:hint="eastAsia"/>
          <w:lang w:eastAsia="ja-JP"/>
        </w:rPr>
        <w:t>:</w:t>
      </w:r>
    </w:p>
    <w:p w14:paraId="536E2C1A" w14:textId="2C61FE42" w:rsidR="00897B69" w:rsidRDefault="00D91060" w:rsidP="00897B69">
      <w:pPr>
        <w:pStyle w:val="ListParagraph"/>
        <w:numPr>
          <w:ilvl w:val="0"/>
          <w:numId w:val="48"/>
        </w:numPr>
        <w:ind w:leftChars="0"/>
        <w:jc w:val="both"/>
        <w:rPr>
          <w:lang w:eastAsia="ja-JP"/>
        </w:rPr>
      </w:pPr>
      <w:r>
        <w:rPr>
          <w:rFonts w:hint="eastAsia"/>
          <w:lang w:eastAsia="ja-JP"/>
        </w:rPr>
        <w:t xml:space="preserve">A UE configured with this pattern can be offloaded to the SDL carrier for 50% of the time. </w:t>
      </w:r>
      <w:r w:rsidR="00457F2F">
        <w:rPr>
          <w:rFonts w:hint="eastAsia"/>
          <w:lang w:eastAsia="ja-JP"/>
        </w:rPr>
        <w:t xml:space="preserve">Network can </w:t>
      </w:r>
      <w:r>
        <w:rPr>
          <w:rFonts w:hint="eastAsia"/>
          <w:lang w:eastAsia="ja-JP"/>
        </w:rPr>
        <w:t xml:space="preserve">configure an alternate pattern to the other UE, so that the other UE can be offloaded to the SDL carrier for the other 50% of the time. </w:t>
      </w:r>
      <w:r w:rsidR="005E61E9">
        <w:rPr>
          <w:rFonts w:hint="eastAsia"/>
          <w:lang w:eastAsia="ja-JP"/>
        </w:rPr>
        <w:t>From system perspective, offloading to SDL works all over the time.</w:t>
      </w:r>
    </w:p>
    <w:p w14:paraId="4CF71BAC" w14:textId="77777777" w:rsidR="00897B69" w:rsidRDefault="00897B69" w:rsidP="00897B69">
      <w:pPr>
        <w:pStyle w:val="ListParagraph"/>
        <w:numPr>
          <w:ilvl w:val="0"/>
          <w:numId w:val="48"/>
        </w:numPr>
        <w:ind w:leftChars="0"/>
        <w:jc w:val="both"/>
        <w:rPr>
          <w:lang w:eastAsia="ja-JP"/>
        </w:rPr>
      </w:pPr>
      <w:r>
        <w:rPr>
          <w:rFonts w:hint="eastAsia"/>
          <w:lang w:eastAsia="ja-JP"/>
        </w:rPr>
        <w:t xml:space="preserve">It achieves 50% vs 50% ratio between FDD carrier and SDL carrier. </w:t>
      </w:r>
      <w:r w:rsidR="00B17859">
        <w:rPr>
          <w:rFonts w:hint="eastAsia"/>
          <w:lang w:eastAsia="ja-JP"/>
        </w:rPr>
        <w:t xml:space="preserve">It is possible to </w:t>
      </w:r>
      <w:r w:rsidR="00137999">
        <w:rPr>
          <w:rFonts w:hint="eastAsia"/>
          <w:lang w:eastAsia="ja-JP"/>
        </w:rPr>
        <w:t>consider</w:t>
      </w:r>
      <w:r w:rsidR="00B17859">
        <w:rPr>
          <w:rFonts w:hint="eastAsia"/>
          <w:lang w:eastAsia="ja-JP"/>
        </w:rPr>
        <w:t xml:space="preserve"> a certain adjustment of the pattern depending on the needs for FDD UL</w:t>
      </w:r>
      <w:r w:rsidR="00BE31F9">
        <w:rPr>
          <w:rFonts w:hint="eastAsia"/>
          <w:lang w:eastAsia="ja-JP"/>
        </w:rPr>
        <w:t xml:space="preserve">, bandwidth difference between FDD and SDL, </w:t>
      </w:r>
      <w:r w:rsidR="00B01542">
        <w:rPr>
          <w:rFonts w:hint="eastAsia"/>
          <w:lang w:eastAsia="ja-JP"/>
        </w:rPr>
        <w:t xml:space="preserve">SSB periodicity, </w:t>
      </w:r>
      <w:r w:rsidR="00BE31F9">
        <w:rPr>
          <w:rFonts w:hint="eastAsia"/>
          <w:lang w:eastAsia="ja-JP"/>
        </w:rPr>
        <w:t>etc</w:t>
      </w:r>
      <w:r w:rsidR="00B17859">
        <w:rPr>
          <w:rFonts w:hint="eastAsia"/>
          <w:lang w:eastAsia="ja-JP"/>
        </w:rPr>
        <w:t xml:space="preserve">. </w:t>
      </w:r>
    </w:p>
    <w:p w14:paraId="3932EE07" w14:textId="77B13C72" w:rsidR="00897B69" w:rsidRDefault="00AE6CB8" w:rsidP="00897B69">
      <w:pPr>
        <w:pStyle w:val="ListParagraph"/>
        <w:numPr>
          <w:ilvl w:val="0"/>
          <w:numId w:val="48"/>
        </w:numPr>
        <w:ind w:leftChars="0"/>
        <w:jc w:val="both"/>
        <w:rPr>
          <w:lang w:eastAsia="ja-JP"/>
        </w:rPr>
      </w:pPr>
      <w:r>
        <w:rPr>
          <w:rFonts w:hint="eastAsia"/>
          <w:lang w:eastAsia="ja-JP"/>
        </w:rPr>
        <w:t>Dwell time of Case 2 (Rx on SDL carrier 2) is limited up to 8 slots</w:t>
      </w:r>
      <w:r w:rsidR="00A83652">
        <w:rPr>
          <w:rFonts w:hint="eastAsia"/>
          <w:lang w:eastAsia="ja-JP"/>
        </w:rPr>
        <w:t xml:space="preserve">, which allows network to schedule PDSCHs on all the slots </w:t>
      </w:r>
      <w:r w:rsidR="0005332C">
        <w:rPr>
          <w:rFonts w:hint="eastAsia"/>
          <w:lang w:eastAsia="ja-JP"/>
        </w:rPr>
        <w:t xml:space="preserve">during Case 2 </w:t>
      </w:r>
      <w:r w:rsidR="00A83652">
        <w:rPr>
          <w:rFonts w:hint="eastAsia"/>
          <w:lang w:eastAsia="ja-JP"/>
        </w:rPr>
        <w:t xml:space="preserve">with having HARQ-ACK feedback </w:t>
      </w:r>
      <w:r w:rsidR="0005332C">
        <w:rPr>
          <w:rFonts w:hint="eastAsia"/>
          <w:lang w:eastAsia="ja-JP"/>
        </w:rPr>
        <w:t xml:space="preserve">after </w:t>
      </w:r>
      <w:r w:rsidR="0005332C">
        <w:rPr>
          <w:lang w:eastAsia="ja-JP"/>
        </w:rPr>
        <w:t>the</w:t>
      </w:r>
      <w:r w:rsidR="0005332C">
        <w:rPr>
          <w:rFonts w:hint="eastAsia"/>
          <w:lang w:eastAsia="ja-JP"/>
        </w:rPr>
        <w:t xml:space="preserve"> UE switches to Case 1</w:t>
      </w:r>
    </w:p>
    <w:p w14:paraId="09B734E7" w14:textId="00903338" w:rsidR="00EB2E0B" w:rsidRDefault="00EB2E0B" w:rsidP="00897B69">
      <w:pPr>
        <w:pStyle w:val="ListParagraph"/>
        <w:numPr>
          <w:ilvl w:val="0"/>
          <w:numId w:val="48"/>
        </w:numPr>
        <w:ind w:leftChars="0"/>
        <w:jc w:val="both"/>
        <w:rPr>
          <w:lang w:eastAsia="ja-JP"/>
        </w:rPr>
      </w:pPr>
      <w:r>
        <w:rPr>
          <w:rFonts w:hint="eastAsia"/>
          <w:lang w:eastAsia="ja-JP"/>
        </w:rPr>
        <w:t>SSB with 20ms periodicity can be measured by each of the carriers with 40ms periodicity</w:t>
      </w:r>
    </w:p>
    <w:p w14:paraId="663650E6" w14:textId="77777777" w:rsidR="00F269F0" w:rsidRDefault="00F269F0" w:rsidP="00897B69">
      <w:pPr>
        <w:jc w:val="both"/>
        <w:rPr>
          <w:lang w:eastAsia="ja-JP"/>
        </w:rPr>
      </w:pPr>
    </w:p>
    <w:p w14:paraId="5574080F" w14:textId="77C1F08D" w:rsidR="002C3CB8" w:rsidRDefault="00F269F0" w:rsidP="00897B69">
      <w:pPr>
        <w:jc w:val="both"/>
        <w:rPr>
          <w:lang w:eastAsia="ja-JP"/>
        </w:rPr>
      </w:pPr>
      <w:r>
        <w:rPr>
          <w:rFonts w:hint="eastAsia"/>
          <w:lang w:eastAsia="ja-JP"/>
        </w:rPr>
        <w:t>W</w:t>
      </w:r>
      <w:r w:rsidR="00BE31F9">
        <w:rPr>
          <w:rFonts w:hint="eastAsia"/>
          <w:lang w:eastAsia="ja-JP"/>
        </w:rPr>
        <w:t>e think this example could be a good reference to discuss RAN1 aspects of the semi-static switching pattern.</w:t>
      </w:r>
    </w:p>
    <w:p w14:paraId="275F9708" w14:textId="77777777" w:rsidR="00BE31F9" w:rsidRDefault="00BE31F9" w:rsidP="001650C1">
      <w:pPr>
        <w:jc w:val="both"/>
        <w:rPr>
          <w:lang w:eastAsia="ja-JP"/>
        </w:rPr>
      </w:pPr>
    </w:p>
    <w:p w14:paraId="267B2B44" w14:textId="505AFF64" w:rsidR="00BE31F9" w:rsidRPr="008B7EB1" w:rsidRDefault="00BE31F9" w:rsidP="001650C1">
      <w:pPr>
        <w:jc w:val="both"/>
        <w:rPr>
          <w:b/>
          <w:bCs/>
          <w:u w:val="single"/>
          <w:lang w:eastAsia="ja-JP"/>
        </w:rPr>
      </w:pPr>
      <w:r w:rsidRPr="008B7EB1">
        <w:rPr>
          <w:rFonts w:hint="eastAsia"/>
          <w:b/>
          <w:bCs/>
          <w:u w:val="single"/>
          <w:lang w:eastAsia="ja-JP"/>
        </w:rPr>
        <w:t>Proposal</w:t>
      </w:r>
      <w:r w:rsidR="0005332C" w:rsidRPr="008B7EB1">
        <w:rPr>
          <w:rFonts w:hint="eastAsia"/>
          <w:b/>
          <w:bCs/>
          <w:u w:val="single"/>
          <w:lang w:eastAsia="ja-JP"/>
        </w:rPr>
        <w:t xml:space="preserve"> 1</w:t>
      </w:r>
      <w:r w:rsidRPr="008B7EB1">
        <w:rPr>
          <w:rFonts w:hint="eastAsia"/>
          <w:b/>
          <w:bCs/>
          <w:u w:val="single"/>
          <w:lang w:eastAsia="ja-JP"/>
        </w:rPr>
        <w:t>:</w:t>
      </w:r>
    </w:p>
    <w:p w14:paraId="09BE8086" w14:textId="372A19A5" w:rsidR="00D661C7" w:rsidRPr="007C3806" w:rsidRDefault="00D661C7" w:rsidP="00D661C7">
      <w:pPr>
        <w:pStyle w:val="ListParagraph"/>
        <w:numPr>
          <w:ilvl w:val="0"/>
          <w:numId w:val="48"/>
        </w:numPr>
        <w:ind w:leftChars="0"/>
        <w:jc w:val="both"/>
        <w:rPr>
          <w:b/>
          <w:bCs/>
          <w:lang w:eastAsia="ja-JP"/>
        </w:rPr>
      </w:pPr>
      <w:r w:rsidRPr="007C3806">
        <w:rPr>
          <w:rFonts w:hint="eastAsia"/>
          <w:b/>
          <w:bCs/>
          <w:lang w:eastAsia="ja-JP"/>
        </w:rPr>
        <w:t xml:space="preserve">Discuss RAN1 aspects with the </w:t>
      </w:r>
      <w:r>
        <w:rPr>
          <w:rFonts w:hint="eastAsia"/>
          <w:b/>
          <w:bCs/>
          <w:lang w:eastAsia="ja-JP"/>
        </w:rPr>
        <w:t xml:space="preserve">following </w:t>
      </w:r>
      <w:r w:rsidRPr="007C3806">
        <w:rPr>
          <w:rFonts w:hint="eastAsia"/>
          <w:b/>
          <w:bCs/>
          <w:lang w:eastAsia="ja-JP"/>
        </w:rPr>
        <w:t xml:space="preserve">pattern </w:t>
      </w:r>
      <w:r>
        <w:rPr>
          <w:rFonts w:hint="eastAsia"/>
          <w:b/>
          <w:bCs/>
          <w:lang w:eastAsia="ja-JP"/>
        </w:rPr>
        <w:t xml:space="preserve">with 40 slots (40ms) periodicity </w:t>
      </w:r>
      <w:r w:rsidRPr="007C3806">
        <w:rPr>
          <w:rFonts w:hint="eastAsia"/>
          <w:b/>
          <w:bCs/>
          <w:lang w:eastAsia="ja-JP"/>
        </w:rPr>
        <w:t>as a reference</w:t>
      </w:r>
      <w:r>
        <w:rPr>
          <w:rFonts w:hint="eastAsia"/>
          <w:b/>
          <w:bCs/>
          <w:lang w:eastAsia="ja-JP"/>
        </w:rPr>
        <w:t>:</w:t>
      </w:r>
    </w:p>
    <w:p w14:paraId="6FD7B06E" w14:textId="77777777" w:rsidR="00DA2E91" w:rsidRPr="007C3806" w:rsidRDefault="00DA2E91" w:rsidP="00DA2E91">
      <w:pPr>
        <w:pStyle w:val="ListParagraph"/>
        <w:numPr>
          <w:ilvl w:val="1"/>
          <w:numId w:val="48"/>
        </w:numPr>
        <w:ind w:leftChars="0"/>
        <w:jc w:val="both"/>
        <w:rPr>
          <w:b/>
          <w:bCs/>
          <w:lang w:eastAsia="ja-JP"/>
        </w:rPr>
      </w:pPr>
      <w:r w:rsidRPr="007C3806">
        <w:rPr>
          <w:rFonts w:hint="eastAsia"/>
          <w:b/>
          <w:bCs/>
          <w:lang w:eastAsia="ja-JP"/>
        </w:rPr>
        <w:t>(1) 6 slots on Case 1 (Tx/Rx on FDD carrier 1)</w:t>
      </w:r>
    </w:p>
    <w:p w14:paraId="40986BA4" w14:textId="77777777" w:rsidR="00DA2E91" w:rsidRPr="007C3806" w:rsidRDefault="00DA2E91" w:rsidP="00DA2E91">
      <w:pPr>
        <w:pStyle w:val="ListParagraph"/>
        <w:numPr>
          <w:ilvl w:val="1"/>
          <w:numId w:val="48"/>
        </w:numPr>
        <w:ind w:leftChars="0"/>
        <w:jc w:val="both"/>
        <w:rPr>
          <w:b/>
          <w:bCs/>
          <w:lang w:eastAsia="ja-JP"/>
        </w:rPr>
      </w:pPr>
      <w:r w:rsidRPr="007C3806">
        <w:rPr>
          <w:rFonts w:hint="eastAsia"/>
          <w:b/>
          <w:bCs/>
          <w:lang w:eastAsia="ja-JP"/>
        </w:rPr>
        <w:t>(2) 8 slots on Case 2 (Rx on SDL carrier 2)</w:t>
      </w:r>
    </w:p>
    <w:p w14:paraId="326639D6" w14:textId="77777777" w:rsidR="00DA2E91" w:rsidRPr="007C3806" w:rsidRDefault="00DA2E91" w:rsidP="00DA2E91">
      <w:pPr>
        <w:pStyle w:val="ListParagraph"/>
        <w:numPr>
          <w:ilvl w:val="1"/>
          <w:numId w:val="48"/>
        </w:numPr>
        <w:ind w:leftChars="0"/>
        <w:jc w:val="both"/>
        <w:rPr>
          <w:b/>
          <w:bCs/>
          <w:lang w:eastAsia="ja-JP"/>
        </w:rPr>
      </w:pPr>
      <w:r w:rsidRPr="007C3806">
        <w:rPr>
          <w:rFonts w:hint="eastAsia"/>
          <w:b/>
          <w:bCs/>
          <w:lang w:eastAsia="ja-JP"/>
        </w:rPr>
        <w:t>(3) 6 slots on Case 1 (Tx/Rx on FDD carrier 1)</w:t>
      </w:r>
    </w:p>
    <w:p w14:paraId="16C5969E" w14:textId="77777777" w:rsidR="00DA2E91" w:rsidRPr="007C3806" w:rsidRDefault="00DA2E91" w:rsidP="00DA2E91">
      <w:pPr>
        <w:pStyle w:val="ListParagraph"/>
        <w:numPr>
          <w:ilvl w:val="1"/>
          <w:numId w:val="48"/>
        </w:numPr>
        <w:ind w:leftChars="0"/>
        <w:jc w:val="both"/>
        <w:rPr>
          <w:b/>
          <w:bCs/>
          <w:lang w:eastAsia="ja-JP"/>
        </w:rPr>
      </w:pPr>
      <w:r w:rsidRPr="007C3806">
        <w:rPr>
          <w:rFonts w:hint="eastAsia"/>
          <w:b/>
          <w:bCs/>
          <w:lang w:eastAsia="ja-JP"/>
        </w:rPr>
        <w:t>(4) 6 slots on Case 2 (Rx on SDL carrier 2)</w:t>
      </w:r>
    </w:p>
    <w:p w14:paraId="352FF701" w14:textId="77777777" w:rsidR="00DA2E91" w:rsidRPr="007C3806" w:rsidRDefault="00DA2E91" w:rsidP="00DA2E91">
      <w:pPr>
        <w:pStyle w:val="ListParagraph"/>
        <w:numPr>
          <w:ilvl w:val="1"/>
          <w:numId w:val="48"/>
        </w:numPr>
        <w:ind w:leftChars="0"/>
        <w:jc w:val="both"/>
        <w:rPr>
          <w:b/>
          <w:bCs/>
          <w:lang w:eastAsia="ja-JP"/>
        </w:rPr>
      </w:pPr>
      <w:r w:rsidRPr="007C3806">
        <w:rPr>
          <w:rFonts w:hint="eastAsia"/>
          <w:b/>
          <w:bCs/>
          <w:lang w:eastAsia="ja-JP"/>
        </w:rPr>
        <w:t>(5) 8 slots on Case 1 (Tx/Rx on FDD carrier 1)</w:t>
      </w:r>
    </w:p>
    <w:p w14:paraId="0C239F68" w14:textId="77777777" w:rsidR="00DA2E91" w:rsidRPr="007C3806" w:rsidRDefault="00DA2E91" w:rsidP="00DA2E91">
      <w:pPr>
        <w:pStyle w:val="ListParagraph"/>
        <w:numPr>
          <w:ilvl w:val="1"/>
          <w:numId w:val="48"/>
        </w:numPr>
        <w:ind w:leftChars="0"/>
        <w:jc w:val="both"/>
        <w:rPr>
          <w:b/>
          <w:bCs/>
          <w:lang w:eastAsia="ja-JP"/>
        </w:rPr>
      </w:pPr>
      <w:r w:rsidRPr="007C3806">
        <w:rPr>
          <w:rFonts w:hint="eastAsia"/>
          <w:b/>
          <w:bCs/>
          <w:lang w:eastAsia="ja-JP"/>
        </w:rPr>
        <w:t>(6) 6 slots on Case 2 (Rx on SDL carrier 2)</w:t>
      </w:r>
    </w:p>
    <w:p w14:paraId="6A8B002D" w14:textId="77777777" w:rsidR="002C3CB8" w:rsidRDefault="002C3CB8" w:rsidP="001650C1">
      <w:pPr>
        <w:jc w:val="both"/>
        <w:rPr>
          <w:lang w:eastAsia="ja-JP"/>
        </w:rPr>
      </w:pPr>
    </w:p>
    <w:p w14:paraId="0479E52E" w14:textId="15DBCC65" w:rsidR="008507FE" w:rsidRDefault="008507FE" w:rsidP="008507FE">
      <w:pPr>
        <w:pStyle w:val="Heading2"/>
        <w:numPr>
          <w:ilvl w:val="1"/>
          <w:numId w:val="41"/>
        </w:numPr>
        <w:rPr>
          <w:b/>
          <w:sz w:val="24"/>
          <w:szCs w:val="24"/>
          <w:lang w:eastAsia="ja-JP"/>
        </w:rPr>
      </w:pPr>
      <w:r>
        <w:rPr>
          <w:rFonts w:hint="eastAsia"/>
          <w:b/>
          <w:sz w:val="24"/>
          <w:szCs w:val="24"/>
          <w:lang w:eastAsia="ja-JP"/>
        </w:rPr>
        <w:t>Additional considerations</w:t>
      </w:r>
    </w:p>
    <w:p w14:paraId="10B9D3B3" w14:textId="04652357" w:rsidR="006C61D8" w:rsidRDefault="00196960" w:rsidP="001650C1">
      <w:pPr>
        <w:jc w:val="both"/>
        <w:rPr>
          <w:lang w:eastAsia="ja-JP"/>
        </w:rPr>
      </w:pPr>
      <w:r>
        <w:rPr>
          <w:rFonts w:hint="eastAsia"/>
          <w:lang w:eastAsia="ja-JP"/>
        </w:rPr>
        <w:t>There would be some additional aspects for low-band CA via switchin</w:t>
      </w:r>
      <w:r w:rsidR="000C7F50">
        <w:rPr>
          <w:rFonts w:hint="eastAsia"/>
          <w:lang w:eastAsia="ja-JP"/>
        </w:rPr>
        <w:t xml:space="preserve">g, which may have impact on RAN1 discussion. </w:t>
      </w:r>
      <w:r w:rsidR="00BB7E9B">
        <w:rPr>
          <w:rFonts w:hint="eastAsia"/>
          <w:lang w:eastAsia="ja-JP"/>
        </w:rPr>
        <w:t>Below, we provide some considerations.</w:t>
      </w:r>
    </w:p>
    <w:p w14:paraId="389C135F" w14:textId="77777777" w:rsidR="008507FE" w:rsidRDefault="008507FE" w:rsidP="001650C1">
      <w:pPr>
        <w:jc w:val="both"/>
        <w:rPr>
          <w:lang w:eastAsia="ja-JP"/>
        </w:rPr>
      </w:pPr>
    </w:p>
    <w:p w14:paraId="6EDDC675" w14:textId="74C5E2AE" w:rsidR="008507FE" w:rsidRPr="00293EA6" w:rsidRDefault="001F100F" w:rsidP="001F100F">
      <w:pPr>
        <w:pStyle w:val="Heading3"/>
        <w:numPr>
          <w:ilvl w:val="2"/>
          <w:numId w:val="41"/>
        </w:numPr>
        <w:ind w:leftChars="0"/>
        <w:rPr>
          <w:b/>
          <w:lang w:eastAsia="ja-JP"/>
        </w:rPr>
      </w:pPr>
      <w:proofErr w:type="spellStart"/>
      <w:r w:rsidRPr="00293EA6">
        <w:rPr>
          <w:rFonts w:hint="eastAsia"/>
          <w:b/>
          <w:lang w:eastAsia="ja-JP"/>
        </w:rPr>
        <w:lastRenderedPageBreak/>
        <w:t>SCell</w:t>
      </w:r>
      <w:proofErr w:type="spellEnd"/>
      <w:r w:rsidRPr="00293EA6">
        <w:rPr>
          <w:rFonts w:hint="eastAsia"/>
          <w:b/>
          <w:lang w:eastAsia="ja-JP"/>
        </w:rPr>
        <w:t xml:space="preserve"> activation/</w:t>
      </w:r>
      <w:r w:rsidRPr="00293EA6">
        <w:rPr>
          <w:b/>
          <w:lang w:eastAsia="ja-JP"/>
        </w:rPr>
        <w:t>deactivation</w:t>
      </w:r>
    </w:p>
    <w:p w14:paraId="0B9F68AD" w14:textId="4BE5C07A" w:rsidR="001F100F" w:rsidRDefault="00BB7E9B" w:rsidP="00F769C4">
      <w:pPr>
        <w:jc w:val="both"/>
        <w:rPr>
          <w:lang w:eastAsia="ja-JP"/>
        </w:rPr>
      </w:pPr>
      <w:r>
        <w:rPr>
          <w:rFonts w:hint="eastAsia"/>
          <w:lang w:eastAsia="ja-JP"/>
        </w:rPr>
        <w:t xml:space="preserve">Our understanding is that </w:t>
      </w:r>
      <w:r w:rsidR="00CD29F8">
        <w:rPr>
          <w:rFonts w:hint="eastAsia"/>
          <w:lang w:eastAsia="ja-JP"/>
        </w:rPr>
        <w:t>for</w:t>
      </w:r>
      <w:r>
        <w:rPr>
          <w:rFonts w:hint="eastAsia"/>
          <w:lang w:eastAsia="ja-JP"/>
        </w:rPr>
        <w:t xml:space="preserve"> the low-band CA via switching, the SDL carrier (= </w:t>
      </w:r>
      <w:proofErr w:type="spellStart"/>
      <w:r>
        <w:rPr>
          <w:rFonts w:hint="eastAsia"/>
          <w:lang w:eastAsia="ja-JP"/>
        </w:rPr>
        <w:t>SCell</w:t>
      </w:r>
      <w:proofErr w:type="spellEnd"/>
      <w:r>
        <w:rPr>
          <w:rFonts w:hint="eastAsia"/>
          <w:lang w:eastAsia="ja-JP"/>
        </w:rPr>
        <w:t xml:space="preserve">) is not frequently activated/deactivated. </w:t>
      </w:r>
      <w:r w:rsidR="00F769C4">
        <w:rPr>
          <w:rFonts w:hint="eastAsia"/>
          <w:lang w:eastAsia="ja-JP"/>
        </w:rPr>
        <w:t xml:space="preserve">However, at least right after the </w:t>
      </w:r>
      <w:proofErr w:type="spellStart"/>
      <w:r w:rsidR="00F769C4">
        <w:rPr>
          <w:rFonts w:hint="eastAsia"/>
          <w:lang w:eastAsia="ja-JP"/>
        </w:rPr>
        <w:t>SCell</w:t>
      </w:r>
      <w:proofErr w:type="spellEnd"/>
      <w:r w:rsidR="00F769C4">
        <w:rPr>
          <w:rFonts w:hint="eastAsia"/>
          <w:lang w:eastAsia="ja-JP"/>
        </w:rPr>
        <w:t xml:space="preserve"> addition is provided by an RRC message, </w:t>
      </w:r>
      <w:r w:rsidR="00BD0C9C">
        <w:rPr>
          <w:rFonts w:hint="eastAsia"/>
          <w:lang w:eastAsia="ja-JP"/>
        </w:rPr>
        <w:t>the SDL carrier is deactivated</w:t>
      </w:r>
      <w:r w:rsidR="00953A8F">
        <w:rPr>
          <w:rFonts w:hint="eastAsia"/>
          <w:lang w:eastAsia="ja-JP"/>
        </w:rPr>
        <w:t xml:space="preserve">. </w:t>
      </w:r>
      <w:r w:rsidR="00953A8F">
        <w:rPr>
          <w:lang w:eastAsia="ja-JP"/>
        </w:rPr>
        <w:t>Therefore</w:t>
      </w:r>
      <w:r w:rsidR="00A90547">
        <w:rPr>
          <w:rFonts w:hint="eastAsia"/>
          <w:lang w:eastAsia="ja-JP"/>
        </w:rPr>
        <w:t xml:space="preserve">, </w:t>
      </w:r>
      <w:proofErr w:type="spellStart"/>
      <w:r w:rsidR="00A90547">
        <w:rPr>
          <w:rFonts w:hint="eastAsia"/>
          <w:lang w:eastAsia="ja-JP"/>
        </w:rPr>
        <w:t>SCell</w:t>
      </w:r>
      <w:proofErr w:type="spellEnd"/>
      <w:r w:rsidR="00A90547">
        <w:rPr>
          <w:rFonts w:hint="eastAsia"/>
          <w:lang w:eastAsia="ja-JP"/>
        </w:rPr>
        <w:t xml:space="preserve"> activation procedure </w:t>
      </w:r>
      <w:r w:rsidR="000516BE">
        <w:rPr>
          <w:rFonts w:hint="eastAsia"/>
          <w:lang w:eastAsia="ja-JP"/>
        </w:rPr>
        <w:t xml:space="preserve">for low-band CA via switching </w:t>
      </w:r>
      <w:r w:rsidR="003A2A1E">
        <w:rPr>
          <w:rFonts w:hint="eastAsia"/>
          <w:lang w:eastAsia="ja-JP"/>
        </w:rPr>
        <w:t>needs to be clear</w:t>
      </w:r>
      <w:r w:rsidR="00E568DE">
        <w:rPr>
          <w:rFonts w:hint="eastAsia"/>
          <w:lang w:eastAsia="ja-JP"/>
        </w:rPr>
        <w:t xml:space="preserve">. </w:t>
      </w:r>
      <w:r w:rsidR="003A2A1E">
        <w:rPr>
          <w:rFonts w:hint="eastAsia"/>
          <w:lang w:eastAsia="ja-JP"/>
        </w:rPr>
        <w:t xml:space="preserve">In particular, </w:t>
      </w:r>
      <w:r w:rsidR="00B247C8">
        <w:rPr>
          <w:rFonts w:hint="eastAsia"/>
          <w:lang w:eastAsia="ja-JP"/>
        </w:rPr>
        <w:t xml:space="preserve">following are open issues to be addressed: </w:t>
      </w:r>
      <w:r w:rsidR="003A2A1E">
        <w:rPr>
          <w:rFonts w:hint="eastAsia"/>
          <w:lang w:eastAsia="ja-JP"/>
        </w:rPr>
        <w:t>(1) w</w:t>
      </w:r>
      <w:r w:rsidR="00E568DE">
        <w:rPr>
          <w:rFonts w:hint="eastAsia"/>
          <w:lang w:eastAsia="ja-JP"/>
        </w:rPr>
        <w:t xml:space="preserve">hen/how the semi-static switching pattern kicks </w:t>
      </w:r>
      <w:r w:rsidR="00F86E3C">
        <w:rPr>
          <w:rFonts w:hint="eastAsia"/>
          <w:lang w:eastAsia="ja-JP"/>
        </w:rPr>
        <w:t xml:space="preserve">in </w:t>
      </w:r>
      <w:r w:rsidR="003A2A1E">
        <w:rPr>
          <w:rFonts w:hint="eastAsia"/>
          <w:lang w:eastAsia="ja-JP"/>
        </w:rPr>
        <w:t>during</w:t>
      </w:r>
      <w:r w:rsidR="00F86E3C">
        <w:rPr>
          <w:rFonts w:hint="eastAsia"/>
          <w:lang w:eastAsia="ja-JP"/>
        </w:rPr>
        <w:t xml:space="preserve"> </w:t>
      </w:r>
      <w:proofErr w:type="spellStart"/>
      <w:r w:rsidR="00F86E3C">
        <w:rPr>
          <w:rFonts w:hint="eastAsia"/>
          <w:lang w:eastAsia="ja-JP"/>
        </w:rPr>
        <w:t>SCell</w:t>
      </w:r>
      <w:proofErr w:type="spellEnd"/>
      <w:r w:rsidR="00F86E3C">
        <w:rPr>
          <w:rFonts w:hint="eastAsia"/>
          <w:lang w:eastAsia="ja-JP"/>
        </w:rPr>
        <w:t xml:space="preserve"> activation </w:t>
      </w:r>
      <w:r w:rsidR="003A2A1E">
        <w:rPr>
          <w:rFonts w:hint="eastAsia"/>
          <w:lang w:eastAsia="ja-JP"/>
        </w:rPr>
        <w:t xml:space="preserve">procedure, (2) </w:t>
      </w:r>
      <w:r w:rsidR="003A2A1E">
        <w:rPr>
          <w:lang w:eastAsia="ja-JP"/>
        </w:rPr>
        <w:t>whether</w:t>
      </w:r>
      <w:r w:rsidR="003A2A1E">
        <w:rPr>
          <w:rFonts w:hint="eastAsia"/>
          <w:lang w:eastAsia="ja-JP"/>
        </w:rPr>
        <w:t xml:space="preserve">/how </w:t>
      </w:r>
      <w:proofErr w:type="spellStart"/>
      <w:r w:rsidR="003A2A1E">
        <w:rPr>
          <w:rFonts w:hint="eastAsia"/>
          <w:lang w:eastAsia="ja-JP"/>
        </w:rPr>
        <w:t>SCell</w:t>
      </w:r>
      <w:proofErr w:type="spellEnd"/>
      <w:r w:rsidR="003A2A1E">
        <w:rPr>
          <w:rFonts w:hint="eastAsia"/>
          <w:lang w:eastAsia="ja-JP"/>
        </w:rPr>
        <w:t xml:space="preserve"> </w:t>
      </w:r>
      <w:r w:rsidR="00B247C8">
        <w:rPr>
          <w:rFonts w:hint="eastAsia"/>
          <w:lang w:eastAsia="ja-JP"/>
        </w:rPr>
        <w:t>is measured before the semi-static pattern kicks in</w:t>
      </w:r>
      <w:r w:rsidR="00E568DE">
        <w:rPr>
          <w:rFonts w:hint="eastAsia"/>
          <w:lang w:eastAsia="ja-JP"/>
        </w:rPr>
        <w:t>.</w:t>
      </w:r>
    </w:p>
    <w:p w14:paraId="5A9BE654" w14:textId="77777777" w:rsidR="00E568DE" w:rsidRDefault="00E568DE" w:rsidP="00F769C4">
      <w:pPr>
        <w:jc w:val="both"/>
        <w:rPr>
          <w:lang w:eastAsia="ja-JP"/>
        </w:rPr>
      </w:pPr>
    </w:p>
    <w:p w14:paraId="61C78C1D" w14:textId="6732EE00" w:rsidR="00B427D7" w:rsidRDefault="00B427D7" w:rsidP="00F769C4">
      <w:pPr>
        <w:jc w:val="both"/>
        <w:rPr>
          <w:lang w:eastAsia="ja-JP"/>
        </w:rPr>
      </w:pPr>
      <w:r>
        <w:rPr>
          <w:rFonts w:hint="eastAsia"/>
          <w:lang w:eastAsia="ja-JP"/>
        </w:rPr>
        <w:t>Although there could be some RAN1 spec impacts</w:t>
      </w:r>
      <w:r w:rsidR="00793DAE">
        <w:rPr>
          <w:rFonts w:hint="eastAsia"/>
          <w:lang w:eastAsia="ja-JP"/>
        </w:rPr>
        <w:t xml:space="preserve"> from these aspects</w:t>
      </w:r>
      <w:r>
        <w:rPr>
          <w:rFonts w:hint="eastAsia"/>
          <w:lang w:eastAsia="ja-JP"/>
        </w:rPr>
        <w:t xml:space="preserve">, </w:t>
      </w:r>
      <w:r w:rsidR="009B0A07">
        <w:rPr>
          <w:rFonts w:hint="eastAsia"/>
          <w:lang w:eastAsia="ja-JP"/>
        </w:rPr>
        <w:t xml:space="preserve">we consider the discussion regarding </w:t>
      </w:r>
      <w:proofErr w:type="spellStart"/>
      <w:r w:rsidR="009B0A07">
        <w:rPr>
          <w:rFonts w:hint="eastAsia"/>
          <w:lang w:eastAsia="ja-JP"/>
        </w:rPr>
        <w:t>SCell</w:t>
      </w:r>
      <w:proofErr w:type="spellEnd"/>
      <w:r w:rsidR="009B0A07">
        <w:rPr>
          <w:rFonts w:hint="eastAsia"/>
          <w:lang w:eastAsia="ja-JP"/>
        </w:rPr>
        <w:t xml:space="preserve"> activation/deactivation for low-band CA via switching should firstly take place in RAN4. </w:t>
      </w:r>
      <w:r w:rsidR="00CF133C">
        <w:rPr>
          <w:rFonts w:hint="eastAsia"/>
          <w:lang w:eastAsia="ja-JP"/>
        </w:rPr>
        <w:t>In other words, u</w:t>
      </w:r>
      <w:r w:rsidR="00F91C94">
        <w:rPr>
          <w:rFonts w:hint="eastAsia"/>
          <w:lang w:eastAsia="ja-JP"/>
        </w:rPr>
        <w:t xml:space="preserve">nless requested by RAN4, RAN1 can focus on the </w:t>
      </w:r>
      <w:proofErr w:type="spellStart"/>
      <w:r w:rsidR="00F91C94">
        <w:rPr>
          <w:rFonts w:hint="eastAsia"/>
          <w:lang w:eastAsia="ja-JP"/>
        </w:rPr>
        <w:t>signalling</w:t>
      </w:r>
      <w:proofErr w:type="spellEnd"/>
      <w:r w:rsidR="00F91C94">
        <w:rPr>
          <w:rFonts w:hint="eastAsia"/>
          <w:lang w:eastAsia="ja-JP"/>
        </w:rPr>
        <w:t xml:space="preserve"> and physical layer procedure for semi-static pattern of low-band CA via switching.</w:t>
      </w:r>
    </w:p>
    <w:p w14:paraId="7E025A77" w14:textId="77777777" w:rsidR="00BB7E9B" w:rsidRDefault="00BB7E9B" w:rsidP="00F769C4">
      <w:pPr>
        <w:jc w:val="both"/>
        <w:rPr>
          <w:lang w:eastAsia="ja-JP"/>
        </w:rPr>
      </w:pPr>
    </w:p>
    <w:p w14:paraId="5B50840C" w14:textId="37A1A9B6" w:rsidR="0013005C" w:rsidRPr="008B7EB1" w:rsidRDefault="0013005C" w:rsidP="0013005C">
      <w:pPr>
        <w:jc w:val="both"/>
        <w:rPr>
          <w:b/>
          <w:bCs/>
          <w:u w:val="single"/>
          <w:lang w:eastAsia="ja-JP"/>
        </w:rPr>
      </w:pPr>
      <w:r w:rsidRPr="008B7EB1">
        <w:rPr>
          <w:rFonts w:hint="eastAsia"/>
          <w:b/>
          <w:bCs/>
          <w:u w:val="single"/>
          <w:lang w:eastAsia="ja-JP"/>
        </w:rPr>
        <w:t xml:space="preserve">Proposal </w:t>
      </w:r>
      <w:r>
        <w:rPr>
          <w:rFonts w:hint="eastAsia"/>
          <w:b/>
          <w:bCs/>
          <w:u w:val="single"/>
          <w:lang w:eastAsia="ja-JP"/>
        </w:rPr>
        <w:t>2</w:t>
      </w:r>
      <w:r w:rsidRPr="008B7EB1">
        <w:rPr>
          <w:rFonts w:hint="eastAsia"/>
          <w:b/>
          <w:bCs/>
          <w:u w:val="single"/>
          <w:lang w:eastAsia="ja-JP"/>
        </w:rPr>
        <w:t>:</w:t>
      </w:r>
    </w:p>
    <w:p w14:paraId="3AE6AAAF" w14:textId="5B2C0BB8" w:rsidR="0013005C" w:rsidRPr="007C3806" w:rsidRDefault="0013005C" w:rsidP="0013005C">
      <w:pPr>
        <w:pStyle w:val="ListParagraph"/>
        <w:numPr>
          <w:ilvl w:val="0"/>
          <w:numId w:val="48"/>
        </w:numPr>
        <w:ind w:leftChars="0"/>
        <w:jc w:val="both"/>
        <w:rPr>
          <w:b/>
          <w:bCs/>
          <w:lang w:eastAsia="ja-JP"/>
        </w:rPr>
      </w:pPr>
      <w:r>
        <w:rPr>
          <w:rFonts w:hint="eastAsia"/>
          <w:b/>
          <w:bCs/>
          <w:lang w:eastAsia="ja-JP"/>
        </w:rPr>
        <w:t xml:space="preserve">Wait and see RAN4 progress if there is any RAN1 impact from </w:t>
      </w:r>
      <w:proofErr w:type="spellStart"/>
      <w:r>
        <w:rPr>
          <w:rFonts w:hint="eastAsia"/>
          <w:b/>
          <w:bCs/>
          <w:lang w:eastAsia="ja-JP"/>
        </w:rPr>
        <w:t>SCell</w:t>
      </w:r>
      <w:proofErr w:type="spellEnd"/>
      <w:r>
        <w:rPr>
          <w:rFonts w:hint="eastAsia"/>
          <w:b/>
          <w:bCs/>
          <w:lang w:eastAsia="ja-JP"/>
        </w:rPr>
        <w:t xml:space="preserve"> activation/deactivation for low-band CA via switching</w:t>
      </w:r>
    </w:p>
    <w:p w14:paraId="632D48D8" w14:textId="77777777" w:rsidR="0013005C" w:rsidRPr="0013005C" w:rsidRDefault="0013005C" w:rsidP="00F769C4">
      <w:pPr>
        <w:jc w:val="both"/>
        <w:rPr>
          <w:lang w:eastAsia="ja-JP"/>
        </w:rPr>
      </w:pPr>
    </w:p>
    <w:p w14:paraId="393FADD0" w14:textId="72BCB4F4" w:rsidR="001F100F" w:rsidRDefault="00F8077F" w:rsidP="001F100F">
      <w:pPr>
        <w:pStyle w:val="Heading3"/>
        <w:numPr>
          <w:ilvl w:val="2"/>
          <w:numId w:val="41"/>
        </w:numPr>
        <w:ind w:leftChars="0"/>
        <w:rPr>
          <w:b/>
          <w:sz w:val="24"/>
          <w:szCs w:val="24"/>
          <w:lang w:eastAsia="ja-JP"/>
        </w:rPr>
      </w:pPr>
      <w:r>
        <w:rPr>
          <w:rFonts w:hint="eastAsia"/>
          <w:b/>
          <w:sz w:val="24"/>
          <w:szCs w:val="24"/>
          <w:lang w:eastAsia="ja-JP"/>
        </w:rPr>
        <w:t>C-DRX operation</w:t>
      </w:r>
    </w:p>
    <w:p w14:paraId="10045603" w14:textId="1B4D55B7" w:rsidR="00052F10" w:rsidRDefault="00337D58" w:rsidP="001650C1">
      <w:pPr>
        <w:jc w:val="both"/>
        <w:rPr>
          <w:lang w:eastAsia="ja-JP"/>
        </w:rPr>
      </w:pPr>
      <w:r>
        <w:rPr>
          <w:rFonts w:hint="eastAsia"/>
          <w:lang w:eastAsia="ja-JP"/>
        </w:rPr>
        <w:t>C-DRX configuration includes C-DRX cycle periodicity/offset</w:t>
      </w:r>
      <w:r w:rsidR="00C455DD">
        <w:rPr>
          <w:rFonts w:hint="eastAsia"/>
          <w:lang w:eastAsia="ja-JP"/>
        </w:rPr>
        <w:t>, on-duration timer, inactivity timer, etc</w:t>
      </w:r>
      <w:r>
        <w:rPr>
          <w:rFonts w:hint="eastAsia"/>
          <w:lang w:eastAsia="ja-JP"/>
        </w:rPr>
        <w:t xml:space="preserve">. </w:t>
      </w:r>
      <w:r w:rsidR="00C455DD">
        <w:rPr>
          <w:rFonts w:hint="eastAsia"/>
          <w:lang w:eastAsia="ja-JP"/>
        </w:rPr>
        <w:t xml:space="preserve">When there is no/less traffic, the UE wakes up based on the C-DRX cycle and keep monitoring the channel only </w:t>
      </w:r>
      <w:r w:rsidR="002B7852">
        <w:rPr>
          <w:rFonts w:hint="eastAsia"/>
          <w:lang w:eastAsia="ja-JP"/>
        </w:rPr>
        <w:t xml:space="preserve">over </w:t>
      </w:r>
      <w:r w:rsidR="00C455DD">
        <w:rPr>
          <w:rFonts w:hint="eastAsia"/>
          <w:lang w:eastAsia="ja-JP"/>
        </w:rPr>
        <w:t xml:space="preserve">a limited time </w:t>
      </w:r>
      <w:r w:rsidR="0007609B">
        <w:rPr>
          <w:rFonts w:hint="eastAsia"/>
          <w:lang w:eastAsia="ja-JP"/>
        </w:rPr>
        <w:t>according to</w:t>
      </w:r>
      <w:r w:rsidR="00C455DD">
        <w:rPr>
          <w:rFonts w:hint="eastAsia"/>
          <w:lang w:eastAsia="ja-JP"/>
        </w:rPr>
        <w:t xml:space="preserve"> the on-duration timer. </w:t>
      </w:r>
      <w:r w:rsidR="0007609B">
        <w:rPr>
          <w:rFonts w:hint="eastAsia"/>
          <w:lang w:eastAsia="ja-JP"/>
        </w:rPr>
        <w:t>The reference pattern in Proposal 1 can work with</w:t>
      </w:r>
      <w:r w:rsidR="001302BB">
        <w:rPr>
          <w:rFonts w:hint="eastAsia"/>
          <w:lang w:eastAsia="ja-JP"/>
        </w:rPr>
        <w:t xml:space="preserve"> proper configurations of</w:t>
      </w:r>
      <w:r w:rsidR="0007609B">
        <w:rPr>
          <w:rFonts w:hint="eastAsia"/>
          <w:lang w:eastAsia="ja-JP"/>
        </w:rPr>
        <w:t xml:space="preserve"> C-DRX operation. </w:t>
      </w:r>
      <w:r w:rsidR="00634636">
        <w:rPr>
          <w:rFonts w:hint="eastAsia"/>
          <w:lang w:eastAsia="ja-JP"/>
        </w:rPr>
        <w:t xml:space="preserve">For example, network </w:t>
      </w:r>
      <w:r w:rsidR="001302BB">
        <w:rPr>
          <w:rFonts w:hint="eastAsia"/>
          <w:lang w:eastAsia="ja-JP"/>
        </w:rPr>
        <w:t>can configure</w:t>
      </w:r>
      <w:r w:rsidR="00634636">
        <w:rPr>
          <w:rFonts w:hint="eastAsia"/>
          <w:lang w:eastAsia="ja-JP"/>
        </w:rPr>
        <w:t xml:space="preserve"> C-DRX cycle of 20ms periodicit</w:t>
      </w:r>
      <w:r w:rsidR="001302BB">
        <w:rPr>
          <w:rFonts w:hint="eastAsia"/>
          <w:lang w:eastAsia="ja-JP"/>
        </w:rPr>
        <w:t>y. In this case,</w:t>
      </w:r>
      <w:r w:rsidR="00634636">
        <w:rPr>
          <w:rFonts w:hint="eastAsia"/>
          <w:lang w:eastAsia="ja-JP"/>
        </w:rPr>
        <w:t xml:space="preserve"> </w:t>
      </w:r>
      <w:r w:rsidR="00F36069">
        <w:rPr>
          <w:rFonts w:hint="eastAsia"/>
          <w:lang w:eastAsia="ja-JP"/>
        </w:rPr>
        <w:t>on-duration of C-DRX operation is located on the FDD carrier (</w:t>
      </w:r>
      <w:proofErr w:type="spellStart"/>
      <w:r w:rsidR="00F36069">
        <w:rPr>
          <w:rFonts w:hint="eastAsia"/>
          <w:lang w:eastAsia="ja-JP"/>
        </w:rPr>
        <w:t>PCell</w:t>
      </w:r>
      <w:proofErr w:type="spellEnd"/>
      <w:r w:rsidR="00F36069">
        <w:rPr>
          <w:rFonts w:hint="eastAsia"/>
          <w:lang w:eastAsia="ja-JP"/>
        </w:rPr>
        <w:t>) and the SDL carrier (</w:t>
      </w:r>
      <w:proofErr w:type="spellStart"/>
      <w:r w:rsidR="00F36069">
        <w:rPr>
          <w:rFonts w:hint="eastAsia"/>
          <w:lang w:eastAsia="ja-JP"/>
        </w:rPr>
        <w:t>SCell</w:t>
      </w:r>
      <w:proofErr w:type="spellEnd"/>
      <w:r w:rsidR="00F36069">
        <w:rPr>
          <w:rFonts w:hint="eastAsia"/>
          <w:lang w:eastAsia="ja-JP"/>
        </w:rPr>
        <w:t>) every 20ms in alternate manner</w:t>
      </w:r>
      <w:r w:rsidR="004557C7">
        <w:rPr>
          <w:rFonts w:hint="eastAsia"/>
          <w:lang w:eastAsia="ja-JP"/>
        </w:rPr>
        <w:t>, as illustrated in Fig. 2</w:t>
      </w:r>
      <w:r w:rsidR="00F36069">
        <w:rPr>
          <w:rFonts w:hint="eastAsia"/>
          <w:lang w:eastAsia="ja-JP"/>
        </w:rPr>
        <w:t xml:space="preserve">. </w:t>
      </w:r>
      <w:r w:rsidR="001302BB">
        <w:rPr>
          <w:rFonts w:hint="eastAsia"/>
          <w:lang w:eastAsia="ja-JP"/>
        </w:rPr>
        <w:t>N</w:t>
      </w:r>
      <w:r w:rsidR="0056498F">
        <w:rPr>
          <w:rFonts w:hint="eastAsia"/>
          <w:lang w:eastAsia="ja-JP"/>
        </w:rPr>
        <w:t xml:space="preserve">etwork can also configure SSB, CSI-RS, </w:t>
      </w:r>
      <w:proofErr w:type="spellStart"/>
      <w:r w:rsidR="0056498F">
        <w:rPr>
          <w:rFonts w:hint="eastAsia"/>
          <w:lang w:eastAsia="ja-JP"/>
        </w:rPr>
        <w:t>etc</w:t>
      </w:r>
      <w:proofErr w:type="spellEnd"/>
      <w:r w:rsidR="0056498F">
        <w:rPr>
          <w:rFonts w:hint="eastAsia"/>
          <w:lang w:eastAsia="ja-JP"/>
        </w:rPr>
        <w:t xml:space="preserve">, such that the measurement is possible </w:t>
      </w:r>
      <w:r w:rsidR="00682F92">
        <w:rPr>
          <w:rFonts w:hint="eastAsia"/>
          <w:lang w:eastAsia="ja-JP"/>
        </w:rPr>
        <w:t xml:space="preserve">in the alternate on-durations for the </w:t>
      </w:r>
      <w:r w:rsidR="004A7C55">
        <w:rPr>
          <w:rFonts w:hint="eastAsia"/>
          <w:lang w:eastAsia="ja-JP"/>
        </w:rPr>
        <w:t xml:space="preserve">two </w:t>
      </w:r>
      <w:r w:rsidR="00682F92">
        <w:rPr>
          <w:rFonts w:hint="eastAsia"/>
          <w:lang w:eastAsia="ja-JP"/>
        </w:rPr>
        <w:t>carriers.</w:t>
      </w:r>
      <w:r w:rsidR="008A7453">
        <w:rPr>
          <w:rFonts w:hint="eastAsia"/>
          <w:lang w:eastAsia="ja-JP"/>
        </w:rPr>
        <w:t xml:space="preserve"> </w:t>
      </w:r>
      <w:r w:rsidR="003B7954">
        <w:rPr>
          <w:rFonts w:hint="eastAsia"/>
          <w:lang w:eastAsia="ja-JP"/>
        </w:rPr>
        <w:t>Alternatively, network can configure C</w:t>
      </w:r>
      <w:r w:rsidR="008A7453">
        <w:rPr>
          <w:rFonts w:hint="eastAsia"/>
          <w:lang w:eastAsia="ja-JP"/>
        </w:rPr>
        <w:t xml:space="preserve">-DRX cycle </w:t>
      </w:r>
      <w:r w:rsidR="003B7954">
        <w:rPr>
          <w:rFonts w:hint="eastAsia"/>
          <w:lang w:eastAsia="ja-JP"/>
        </w:rPr>
        <w:t xml:space="preserve">of </w:t>
      </w:r>
      <w:r w:rsidR="00871508">
        <w:rPr>
          <w:rFonts w:hint="eastAsia"/>
          <w:lang w:eastAsia="ja-JP"/>
        </w:rPr>
        <w:t>8</w:t>
      </w:r>
      <w:r w:rsidR="008A7453">
        <w:rPr>
          <w:rFonts w:hint="eastAsia"/>
          <w:lang w:eastAsia="ja-JP"/>
        </w:rPr>
        <w:t>0ms periodicity</w:t>
      </w:r>
      <w:r w:rsidR="003B7954">
        <w:rPr>
          <w:rFonts w:hint="eastAsia"/>
          <w:lang w:eastAsia="ja-JP"/>
        </w:rPr>
        <w:t xml:space="preserve"> with longer on-duration as illustrated in Fig.3, so that the UE can measure/monitor both of the carriers within an on-duration</w:t>
      </w:r>
      <w:r w:rsidR="003C3E5B">
        <w:rPr>
          <w:rFonts w:hint="eastAsia"/>
          <w:lang w:eastAsia="ja-JP"/>
        </w:rPr>
        <w:t xml:space="preserve">. </w:t>
      </w:r>
    </w:p>
    <w:p w14:paraId="5FD4A8CE" w14:textId="77777777" w:rsidR="003B7954" w:rsidRDefault="003B7954" w:rsidP="001650C1">
      <w:pPr>
        <w:jc w:val="both"/>
        <w:rPr>
          <w:lang w:eastAsia="ja-JP"/>
        </w:rPr>
      </w:pPr>
    </w:p>
    <w:p w14:paraId="0DE563A6" w14:textId="57E5E279" w:rsidR="003B7954" w:rsidRDefault="008E4178" w:rsidP="00BC5E02">
      <w:pPr>
        <w:jc w:val="center"/>
        <w:rPr>
          <w:lang w:eastAsia="ja-JP"/>
        </w:rPr>
      </w:pPr>
      <w:r w:rsidRPr="008E4178">
        <w:rPr>
          <w:rFonts w:hint="eastAsia"/>
          <w:noProof/>
        </w:rPr>
        <w:drawing>
          <wp:inline distT="0" distB="0" distL="0" distR="0" wp14:anchorId="55917A4B" wp14:editId="4649A723">
            <wp:extent cx="4808160" cy="1690560"/>
            <wp:effectExtent l="0" t="0" r="0" b="0"/>
            <wp:docPr id="696637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8160" cy="1690560"/>
                    </a:xfrm>
                    <a:prstGeom prst="rect">
                      <a:avLst/>
                    </a:prstGeom>
                    <a:noFill/>
                    <a:ln>
                      <a:noFill/>
                    </a:ln>
                  </pic:spPr>
                </pic:pic>
              </a:graphicData>
            </a:graphic>
          </wp:inline>
        </w:drawing>
      </w:r>
    </w:p>
    <w:p w14:paraId="6A5706BB" w14:textId="46C1706F" w:rsidR="008E4178" w:rsidRDefault="00BC5E02" w:rsidP="00BC5E02">
      <w:pPr>
        <w:jc w:val="center"/>
        <w:rPr>
          <w:lang w:eastAsia="ja-JP"/>
        </w:rPr>
      </w:pPr>
      <w:r>
        <w:rPr>
          <w:rFonts w:hint="eastAsia"/>
          <w:lang w:eastAsia="ja-JP"/>
        </w:rPr>
        <w:t>Fig. 2</w:t>
      </w:r>
      <w:r>
        <w:rPr>
          <w:lang w:eastAsia="ja-JP"/>
        </w:rPr>
        <w:tab/>
      </w:r>
      <w:r>
        <w:rPr>
          <w:rFonts w:hint="eastAsia"/>
          <w:lang w:eastAsia="ja-JP"/>
        </w:rPr>
        <w:t>The reference pattern with C-DRX of cycle 20ms and on-duration 5ms</w:t>
      </w:r>
    </w:p>
    <w:p w14:paraId="45306A2D" w14:textId="044D78B2" w:rsidR="008E4178" w:rsidRDefault="00A86D06" w:rsidP="00BC5E02">
      <w:pPr>
        <w:jc w:val="center"/>
        <w:rPr>
          <w:lang w:eastAsia="ja-JP"/>
        </w:rPr>
      </w:pPr>
      <w:r w:rsidRPr="00A86D06">
        <w:rPr>
          <w:rFonts w:hint="eastAsia"/>
          <w:noProof/>
        </w:rPr>
        <w:lastRenderedPageBreak/>
        <w:drawing>
          <wp:inline distT="0" distB="0" distL="0" distR="0" wp14:anchorId="551D20AC" wp14:editId="70AD6006">
            <wp:extent cx="4807800" cy="1690920"/>
            <wp:effectExtent l="0" t="0" r="0" b="0"/>
            <wp:docPr id="20710377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7800" cy="1690920"/>
                    </a:xfrm>
                    <a:prstGeom prst="rect">
                      <a:avLst/>
                    </a:prstGeom>
                    <a:noFill/>
                    <a:ln>
                      <a:noFill/>
                    </a:ln>
                  </pic:spPr>
                </pic:pic>
              </a:graphicData>
            </a:graphic>
          </wp:inline>
        </w:drawing>
      </w:r>
    </w:p>
    <w:p w14:paraId="40EAAE24" w14:textId="6662D737" w:rsidR="00BC5E02" w:rsidRDefault="00BC5E02" w:rsidP="00BC5E02">
      <w:pPr>
        <w:jc w:val="center"/>
        <w:rPr>
          <w:lang w:eastAsia="ja-JP"/>
        </w:rPr>
      </w:pPr>
      <w:r>
        <w:rPr>
          <w:rFonts w:hint="eastAsia"/>
          <w:lang w:eastAsia="ja-JP"/>
        </w:rPr>
        <w:t>Fig. 3</w:t>
      </w:r>
      <w:r>
        <w:rPr>
          <w:lang w:eastAsia="ja-JP"/>
        </w:rPr>
        <w:tab/>
      </w:r>
      <w:r>
        <w:rPr>
          <w:rFonts w:hint="eastAsia"/>
          <w:lang w:eastAsia="ja-JP"/>
        </w:rPr>
        <w:t>The reference pattern with C-DRX of cycle 80ms and on-duration 20ms</w:t>
      </w:r>
    </w:p>
    <w:p w14:paraId="06C44CE2" w14:textId="77777777" w:rsidR="00745C34" w:rsidRPr="00BC5E02" w:rsidRDefault="00745C34" w:rsidP="001650C1">
      <w:pPr>
        <w:jc w:val="both"/>
        <w:rPr>
          <w:lang w:eastAsia="ja-JP"/>
        </w:rPr>
      </w:pPr>
    </w:p>
    <w:p w14:paraId="54F796A0" w14:textId="645BAED9" w:rsidR="00745C34" w:rsidRDefault="00E43C30" w:rsidP="001650C1">
      <w:pPr>
        <w:jc w:val="both"/>
        <w:rPr>
          <w:lang w:eastAsia="ja-JP"/>
        </w:rPr>
      </w:pPr>
      <w:r>
        <w:rPr>
          <w:rFonts w:hint="eastAsia"/>
          <w:lang w:eastAsia="ja-JP"/>
        </w:rPr>
        <w:t>I</w:t>
      </w:r>
      <w:r>
        <w:rPr>
          <w:lang w:eastAsia="ja-JP"/>
        </w:rPr>
        <w:t>d</w:t>
      </w:r>
      <w:r>
        <w:rPr>
          <w:rFonts w:hint="eastAsia"/>
          <w:lang w:eastAsia="ja-JP"/>
        </w:rPr>
        <w:t xml:space="preserve">eally, </w:t>
      </w:r>
      <w:r w:rsidR="00DB5670">
        <w:rPr>
          <w:rFonts w:hint="eastAsia"/>
          <w:lang w:eastAsia="ja-JP"/>
        </w:rPr>
        <w:t xml:space="preserve">it is beneficial to enable a UE to monitor PDCCH, measure SSB/CSI-RS, </w:t>
      </w:r>
      <w:r w:rsidR="009106F6">
        <w:rPr>
          <w:rFonts w:hint="eastAsia"/>
          <w:lang w:eastAsia="ja-JP"/>
        </w:rPr>
        <w:t xml:space="preserve">within a short on-duration </w:t>
      </w:r>
      <w:r w:rsidR="007D332A">
        <w:rPr>
          <w:rFonts w:hint="eastAsia"/>
          <w:lang w:eastAsia="ja-JP"/>
        </w:rPr>
        <w:t xml:space="preserve">such as 5ms </w:t>
      </w:r>
      <w:r w:rsidR="00852A45">
        <w:rPr>
          <w:rFonts w:hint="eastAsia"/>
          <w:lang w:eastAsia="ja-JP"/>
        </w:rPr>
        <w:t xml:space="preserve">of </w:t>
      </w:r>
      <w:r w:rsidR="004A639B">
        <w:rPr>
          <w:rFonts w:hint="eastAsia"/>
          <w:lang w:eastAsia="ja-JP"/>
        </w:rPr>
        <w:t xml:space="preserve">each </w:t>
      </w:r>
      <w:r w:rsidR="009106F6">
        <w:rPr>
          <w:rFonts w:hint="eastAsia"/>
          <w:lang w:eastAsia="ja-JP"/>
        </w:rPr>
        <w:t xml:space="preserve">C-DRX </w:t>
      </w:r>
      <w:r w:rsidR="004A639B">
        <w:rPr>
          <w:rFonts w:hint="eastAsia"/>
          <w:lang w:eastAsia="ja-JP"/>
        </w:rPr>
        <w:t>cycle</w:t>
      </w:r>
      <w:r w:rsidR="009106F6">
        <w:rPr>
          <w:rFonts w:hint="eastAsia"/>
          <w:lang w:eastAsia="ja-JP"/>
        </w:rPr>
        <w:t xml:space="preserve">. </w:t>
      </w:r>
      <w:r w:rsidR="00576093">
        <w:rPr>
          <w:rFonts w:hint="eastAsia"/>
          <w:lang w:eastAsia="ja-JP"/>
        </w:rPr>
        <w:t xml:space="preserve">This </w:t>
      </w:r>
      <w:r w:rsidR="004A639B">
        <w:rPr>
          <w:rFonts w:hint="eastAsia"/>
          <w:lang w:eastAsia="ja-JP"/>
        </w:rPr>
        <w:t>would</w:t>
      </w:r>
      <w:r w:rsidR="00576093">
        <w:rPr>
          <w:rFonts w:hint="eastAsia"/>
          <w:lang w:eastAsia="ja-JP"/>
        </w:rPr>
        <w:t xml:space="preserve"> require fast switching between Case 1 (Tx/Rx on FDD carrier) and Case 2(Rx on SDL carrier)</w:t>
      </w:r>
      <w:r w:rsidR="00D8032A">
        <w:rPr>
          <w:rFonts w:hint="eastAsia"/>
          <w:lang w:eastAsia="ja-JP"/>
        </w:rPr>
        <w:t>, e.g., switching every slot</w:t>
      </w:r>
      <w:r w:rsidR="00AB2C96">
        <w:rPr>
          <w:rFonts w:hint="eastAsia"/>
          <w:lang w:eastAsia="ja-JP"/>
        </w:rPr>
        <w:t>,</w:t>
      </w:r>
      <w:r w:rsidR="00D8032A">
        <w:rPr>
          <w:rFonts w:hint="eastAsia"/>
          <w:lang w:eastAsia="ja-JP"/>
        </w:rPr>
        <w:t xml:space="preserve"> at the beginning of an on-duration</w:t>
      </w:r>
      <w:r w:rsidR="00893E1A">
        <w:rPr>
          <w:rFonts w:hint="eastAsia"/>
          <w:lang w:eastAsia="ja-JP"/>
        </w:rPr>
        <w:t>.</w:t>
      </w:r>
      <w:r w:rsidR="008B5E65">
        <w:rPr>
          <w:rFonts w:hint="eastAsia"/>
          <w:lang w:eastAsia="ja-JP"/>
        </w:rPr>
        <w:t xml:space="preserve"> Since </w:t>
      </w:r>
      <w:r w:rsidR="00E74216">
        <w:rPr>
          <w:rFonts w:hint="eastAsia"/>
          <w:lang w:eastAsia="ja-JP"/>
        </w:rPr>
        <w:t xml:space="preserve">up to 4 </w:t>
      </w:r>
      <w:r w:rsidR="008B5E65">
        <w:rPr>
          <w:rFonts w:hint="eastAsia"/>
          <w:lang w:eastAsia="ja-JP"/>
        </w:rPr>
        <w:t xml:space="preserve">SSBs </w:t>
      </w:r>
      <w:r w:rsidR="00E74216">
        <w:rPr>
          <w:rFonts w:hint="eastAsia"/>
          <w:lang w:eastAsia="ja-JP"/>
        </w:rPr>
        <w:t xml:space="preserve">can be transmitted within two consecutive slots </w:t>
      </w:r>
      <w:r w:rsidR="004A639B">
        <w:rPr>
          <w:rFonts w:hint="eastAsia"/>
          <w:lang w:eastAsia="ja-JP"/>
        </w:rPr>
        <w:t xml:space="preserve">for FR1 low-bands, </w:t>
      </w:r>
      <w:r w:rsidR="00AB2C96">
        <w:rPr>
          <w:rFonts w:hint="eastAsia"/>
          <w:lang w:eastAsia="ja-JP"/>
        </w:rPr>
        <w:t xml:space="preserve">one can even consider </w:t>
      </w:r>
      <w:proofErr w:type="spellStart"/>
      <w:r w:rsidR="00AB2C96">
        <w:rPr>
          <w:rFonts w:hint="eastAsia"/>
          <w:lang w:eastAsia="ja-JP"/>
        </w:rPr>
        <w:t>subslot</w:t>
      </w:r>
      <w:proofErr w:type="spellEnd"/>
      <w:r w:rsidR="00AB2C96">
        <w:rPr>
          <w:rFonts w:hint="eastAsia"/>
          <w:lang w:eastAsia="ja-JP"/>
        </w:rPr>
        <w:t>-level switching to accommodate the C-DRX operation.</w:t>
      </w:r>
      <w:r w:rsidR="00361617">
        <w:rPr>
          <w:rFonts w:hint="eastAsia"/>
          <w:lang w:eastAsia="ja-JP"/>
        </w:rPr>
        <w:t xml:space="preserve"> However, </w:t>
      </w:r>
      <w:proofErr w:type="spellStart"/>
      <w:r w:rsidR="00361617">
        <w:rPr>
          <w:rFonts w:hint="eastAsia"/>
          <w:lang w:eastAsia="ja-JP"/>
        </w:rPr>
        <w:t>subslot</w:t>
      </w:r>
      <w:proofErr w:type="spellEnd"/>
      <w:r w:rsidR="00361617">
        <w:rPr>
          <w:rFonts w:hint="eastAsia"/>
          <w:lang w:eastAsia="ja-JP"/>
        </w:rPr>
        <w:t xml:space="preserve">-level switching requires </w:t>
      </w:r>
      <w:proofErr w:type="spellStart"/>
      <w:r w:rsidR="00361617">
        <w:rPr>
          <w:rFonts w:hint="eastAsia"/>
          <w:lang w:eastAsia="ja-JP"/>
        </w:rPr>
        <w:t>signalling</w:t>
      </w:r>
      <w:proofErr w:type="spellEnd"/>
      <w:r w:rsidR="00361617">
        <w:rPr>
          <w:rFonts w:hint="eastAsia"/>
          <w:lang w:eastAsia="ja-JP"/>
        </w:rPr>
        <w:t xml:space="preserve"> support and the </w:t>
      </w:r>
      <w:r w:rsidR="00361617">
        <w:rPr>
          <w:lang w:eastAsia="ja-JP"/>
        </w:rPr>
        <w:t>corresponding</w:t>
      </w:r>
      <w:r w:rsidR="00361617">
        <w:rPr>
          <w:rFonts w:hint="eastAsia"/>
          <w:lang w:eastAsia="ja-JP"/>
        </w:rPr>
        <w:t xml:space="preserve"> UE procedures. </w:t>
      </w:r>
      <w:r w:rsidR="00C96278">
        <w:rPr>
          <w:rFonts w:hint="eastAsia"/>
          <w:lang w:eastAsia="ja-JP"/>
        </w:rPr>
        <w:t xml:space="preserve">RAN1 should discuss and conclude </w:t>
      </w:r>
      <w:r w:rsidR="00C96278">
        <w:rPr>
          <w:lang w:eastAsia="ja-JP"/>
        </w:rPr>
        <w:t>whether</w:t>
      </w:r>
      <w:r w:rsidR="00C96278">
        <w:rPr>
          <w:rFonts w:hint="eastAsia"/>
          <w:lang w:eastAsia="ja-JP"/>
        </w:rPr>
        <w:t xml:space="preserve"> </w:t>
      </w:r>
      <w:proofErr w:type="spellStart"/>
      <w:r w:rsidR="00C96278">
        <w:rPr>
          <w:rFonts w:hint="eastAsia"/>
          <w:lang w:eastAsia="ja-JP"/>
        </w:rPr>
        <w:t>subslot</w:t>
      </w:r>
      <w:proofErr w:type="spellEnd"/>
      <w:r w:rsidR="00C96278">
        <w:rPr>
          <w:rFonts w:hint="eastAsia"/>
          <w:lang w:eastAsia="ja-JP"/>
        </w:rPr>
        <w:t xml:space="preserve">-level switching is </w:t>
      </w:r>
      <w:r w:rsidR="00C96278">
        <w:rPr>
          <w:lang w:eastAsia="ja-JP"/>
        </w:rPr>
        <w:t>necessary</w:t>
      </w:r>
      <w:r w:rsidR="00C96278">
        <w:rPr>
          <w:rFonts w:hint="eastAsia"/>
          <w:lang w:eastAsia="ja-JP"/>
        </w:rPr>
        <w:t>, and if yes, for what purpose it is.</w:t>
      </w:r>
    </w:p>
    <w:p w14:paraId="0762D57E" w14:textId="77777777" w:rsidR="00C96278" w:rsidRDefault="00C96278" w:rsidP="001650C1">
      <w:pPr>
        <w:jc w:val="both"/>
        <w:rPr>
          <w:lang w:eastAsia="ja-JP"/>
        </w:rPr>
      </w:pPr>
    </w:p>
    <w:p w14:paraId="2543251E" w14:textId="5B875920" w:rsidR="00C96278" w:rsidRPr="008B7EB1" w:rsidRDefault="00C96278" w:rsidP="00C96278">
      <w:pPr>
        <w:jc w:val="both"/>
        <w:rPr>
          <w:b/>
          <w:bCs/>
          <w:u w:val="single"/>
          <w:lang w:eastAsia="ja-JP"/>
        </w:rPr>
      </w:pPr>
      <w:r w:rsidRPr="008B7EB1">
        <w:rPr>
          <w:rFonts w:hint="eastAsia"/>
          <w:b/>
          <w:bCs/>
          <w:u w:val="single"/>
          <w:lang w:eastAsia="ja-JP"/>
        </w:rPr>
        <w:t xml:space="preserve">Proposal </w:t>
      </w:r>
      <w:r>
        <w:rPr>
          <w:rFonts w:hint="eastAsia"/>
          <w:b/>
          <w:bCs/>
          <w:u w:val="single"/>
          <w:lang w:eastAsia="ja-JP"/>
        </w:rPr>
        <w:t>3</w:t>
      </w:r>
      <w:r w:rsidRPr="008B7EB1">
        <w:rPr>
          <w:rFonts w:hint="eastAsia"/>
          <w:b/>
          <w:bCs/>
          <w:u w:val="single"/>
          <w:lang w:eastAsia="ja-JP"/>
        </w:rPr>
        <w:t>:</w:t>
      </w:r>
    </w:p>
    <w:p w14:paraId="1BF3BBBA" w14:textId="3511CDC1" w:rsidR="00C96278" w:rsidRPr="007C3806" w:rsidRDefault="00195F60" w:rsidP="00C96278">
      <w:pPr>
        <w:pStyle w:val="ListParagraph"/>
        <w:numPr>
          <w:ilvl w:val="0"/>
          <w:numId w:val="48"/>
        </w:numPr>
        <w:ind w:leftChars="0"/>
        <w:jc w:val="both"/>
        <w:rPr>
          <w:b/>
          <w:bCs/>
          <w:lang w:eastAsia="ja-JP"/>
        </w:rPr>
      </w:pPr>
      <w:r>
        <w:rPr>
          <w:rFonts w:hint="eastAsia"/>
          <w:b/>
          <w:bCs/>
          <w:lang w:eastAsia="ja-JP"/>
        </w:rPr>
        <w:t>Check if the reference pattern, potentially with a certain pattern adjustment, can accommodate C-DRX operation.</w:t>
      </w:r>
    </w:p>
    <w:p w14:paraId="0B3CD02E" w14:textId="77777777" w:rsidR="001F100F" w:rsidRPr="006C61D8" w:rsidRDefault="001F100F" w:rsidP="001650C1">
      <w:pPr>
        <w:jc w:val="both"/>
        <w:rPr>
          <w:lang w:eastAsia="ja-JP"/>
        </w:rPr>
      </w:pPr>
    </w:p>
    <w:p w14:paraId="5994C935" w14:textId="664A6343" w:rsidR="005010E7" w:rsidRDefault="005010E7" w:rsidP="005010E7">
      <w:pPr>
        <w:pStyle w:val="Heading2"/>
        <w:numPr>
          <w:ilvl w:val="1"/>
          <w:numId w:val="41"/>
        </w:numPr>
        <w:rPr>
          <w:b/>
          <w:sz w:val="24"/>
          <w:szCs w:val="24"/>
          <w:lang w:eastAsia="ja-JP"/>
        </w:rPr>
      </w:pPr>
      <w:r>
        <w:rPr>
          <w:rFonts w:hint="eastAsia"/>
          <w:b/>
          <w:sz w:val="24"/>
          <w:szCs w:val="24"/>
          <w:lang w:eastAsia="ja-JP"/>
        </w:rPr>
        <w:t>RRC configuration</w:t>
      </w:r>
    </w:p>
    <w:p w14:paraId="12494D02" w14:textId="5F453496" w:rsidR="005010E7" w:rsidRDefault="00823DED" w:rsidP="001650C1">
      <w:pPr>
        <w:jc w:val="both"/>
        <w:rPr>
          <w:lang w:eastAsia="ja-JP"/>
        </w:rPr>
      </w:pPr>
      <w:r>
        <w:rPr>
          <w:rFonts w:hint="eastAsia"/>
          <w:lang w:eastAsia="ja-JP"/>
        </w:rPr>
        <w:t xml:space="preserve">As discussed in Section 2.1 and 2.2, RRC configuration should </w:t>
      </w:r>
      <w:r w:rsidR="008E22C1">
        <w:rPr>
          <w:rFonts w:hint="eastAsia"/>
          <w:lang w:eastAsia="ja-JP"/>
        </w:rPr>
        <w:t>be able to achieve</w:t>
      </w:r>
      <w:r>
        <w:rPr>
          <w:rFonts w:hint="eastAsia"/>
          <w:lang w:eastAsia="ja-JP"/>
        </w:rPr>
        <w:t xml:space="preserve"> the principles and support the reference semi-static pattern in </w:t>
      </w:r>
      <w:r w:rsidR="008E22C1">
        <w:rPr>
          <w:rFonts w:hint="eastAsia"/>
          <w:lang w:eastAsia="ja-JP"/>
        </w:rPr>
        <w:t>the Proposal 1</w:t>
      </w:r>
      <w:r>
        <w:rPr>
          <w:rFonts w:hint="eastAsia"/>
          <w:lang w:eastAsia="ja-JP"/>
        </w:rPr>
        <w:t>.</w:t>
      </w:r>
      <w:r w:rsidR="00726C35">
        <w:rPr>
          <w:rFonts w:hint="eastAsia"/>
          <w:lang w:eastAsia="ja-JP"/>
        </w:rPr>
        <w:t xml:space="preserve"> </w:t>
      </w:r>
      <w:r w:rsidR="00195F60">
        <w:rPr>
          <w:rFonts w:hint="eastAsia"/>
          <w:lang w:eastAsia="ja-JP"/>
        </w:rPr>
        <w:t>Assuming sl</w:t>
      </w:r>
      <w:r w:rsidR="008037FB">
        <w:rPr>
          <w:rFonts w:hint="eastAsia"/>
          <w:lang w:eastAsia="ja-JP"/>
        </w:rPr>
        <w:t xml:space="preserve">ot-level </w:t>
      </w:r>
      <w:r w:rsidR="008037FB">
        <w:rPr>
          <w:lang w:eastAsia="ja-JP"/>
        </w:rPr>
        <w:t>granularity</w:t>
      </w:r>
      <w:r w:rsidR="008037FB">
        <w:rPr>
          <w:rFonts w:hint="eastAsia"/>
          <w:lang w:eastAsia="ja-JP"/>
        </w:rPr>
        <w:t xml:space="preserve"> of semi-static pattern </w:t>
      </w:r>
      <w:r w:rsidR="008037FB">
        <w:rPr>
          <w:lang w:eastAsia="ja-JP"/>
        </w:rPr>
        <w:t>configuration</w:t>
      </w:r>
      <w:r w:rsidR="008037FB">
        <w:rPr>
          <w:rFonts w:hint="eastAsia"/>
          <w:lang w:eastAsia="ja-JP"/>
        </w:rPr>
        <w:t xml:space="preserve"> would suffice</w:t>
      </w:r>
      <w:r w:rsidR="00195F60">
        <w:rPr>
          <w:rFonts w:hint="eastAsia"/>
          <w:lang w:eastAsia="ja-JP"/>
        </w:rPr>
        <w:t>,</w:t>
      </w:r>
      <w:r w:rsidR="00EC221A">
        <w:rPr>
          <w:rFonts w:hint="eastAsia"/>
          <w:lang w:eastAsia="ja-JP"/>
        </w:rPr>
        <w:t xml:space="preserve"> the </w:t>
      </w:r>
      <w:r w:rsidR="00BC1547">
        <w:rPr>
          <w:rFonts w:hint="eastAsia"/>
          <w:lang w:eastAsia="ja-JP"/>
        </w:rPr>
        <w:t xml:space="preserve">RRC configuration can be </w:t>
      </w:r>
      <w:r w:rsidR="00EC221A" w:rsidRPr="00196D56">
        <w:rPr>
          <w:rFonts w:hint="eastAsia"/>
          <w:i/>
          <w:iCs/>
          <w:lang w:eastAsia="ja-JP"/>
        </w:rPr>
        <w:t>N</w:t>
      </w:r>
      <w:r w:rsidR="00EC221A">
        <w:rPr>
          <w:rFonts w:hint="eastAsia"/>
          <w:lang w:eastAsia="ja-JP"/>
        </w:rPr>
        <w:t xml:space="preserve">-bit </w:t>
      </w:r>
      <w:proofErr w:type="gramStart"/>
      <w:r w:rsidR="00EC221A">
        <w:rPr>
          <w:rFonts w:hint="eastAsia"/>
          <w:lang w:eastAsia="ja-JP"/>
        </w:rPr>
        <w:t>bit-map</w:t>
      </w:r>
      <w:proofErr w:type="gramEnd"/>
      <w:r w:rsidR="00EC221A">
        <w:rPr>
          <w:rFonts w:hint="eastAsia"/>
          <w:lang w:eastAsia="ja-JP"/>
        </w:rPr>
        <w:t xml:space="preserve"> indicating a switching pattern over </w:t>
      </w:r>
      <w:r w:rsidR="00EC221A" w:rsidRPr="00196D56">
        <w:rPr>
          <w:rFonts w:hint="eastAsia"/>
          <w:i/>
          <w:iCs/>
          <w:lang w:eastAsia="ja-JP"/>
        </w:rPr>
        <w:t>N</w:t>
      </w:r>
      <w:r w:rsidR="00EC221A">
        <w:rPr>
          <w:rFonts w:hint="eastAsia"/>
          <w:lang w:eastAsia="ja-JP"/>
        </w:rPr>
        <w:t xml:space="preserve"> slots</w:t>
      </w:r>
      <w:r w:rsidR="00BC1547">
        <w:rPr>
          <w:rFonts w:hint="eastAsia"/>
          <w:lang w:eastAsia="ja-JP"/>
        </w:rPr>
        <w:t xml:space="preserve">. </w:t>
      </w:r>
      <w:r w:rsidR="00BC1547" w:rsidRPr="00BC1547">
        <w:rPr>
          <w:rFonts w:hint="eastAsia"/>
          <w:i/>
          <w:iCs/>
          <w:lang w:eastAsia="ja-JP"/>
        </w:rPr>
        <w:t>N</w:t>
      </w:r>
      <w:r w:rsidR="00BC1547">
        <w:rPr>
          <w:rFonts w:hint="eastAsia"/>
          <w:lang w:eastAsia="ja-JP"/>
        </w:rPr>
        <w:t xml:space="preserve"> = 40 should be supported where</w:t>
      </w:r>
      <w:r w:rsidR="008037FB">
        <w:rPr>
          <w:rFonts w:hint="eastAsia"/>
          <w:lang w:eastAsia="ja-JP"/>
        </w:rPr>
        <w:t xml:space="preserve"> FFS other value(s).</w:t>
      </w:r>
      <w:r w:rsidR="00EC221A">
        <w:rPr>
          <w:rFonts w:hint="eastAsia"/>
          <w:lang w:eastAsia="ja-JP"/>
        </w:rPr>
        <w:t xml:space="preserve"> </w:t>
      </w:r>
      <w:r w:rsidR="00196D56">
        <w:rPr>
          <w:rFonts w:hint="eastAsia"/>
          <w:lang w:eastAsia="ja-JP"/>
        </w:rPr>
        <w:t xml:space="preserve">Each bit in a </w:t>
      </w:r>
      <w:r w:rsidR="00196D56" w:rsidRPr="00293D4A">
        <w:rPr>
          <w:rFonts w:hint="eastAsia"/>
          <w:i/>
          <w:iCs/>
          <w:lang w:eastAsia="ja-JP"/>
        </w:rPr>
        <w:t>N</w:t>
      </w:r>
      <w:r w:rsidR="00196D56">
        <w:rPr>
          <w:rFonts w:hint="eastAsia"/>
          <w:lang w:eastAsia="ja-JP"/>
        </w:rPr>
        <w:t xml:space="preserve">-bit </w:t>
      </w:r>
      <w:proofErr w:type="gramStart"/>
      <w:r w:rsidR="00196D56">
        <w:rPr>
          <w:rFonts w:hint="eastAsia"/>
          <w:lang w:eastAsia="ja-JP"/>
        </w:rPr>
        <w:t>bit-map</w:t>
      </w:r>
      <w:proofErr w:type="gramEnd"/>
      <w:r w:rsidR="00196D56">
        <w:rPr>
          <w:rFonts w:hint="eastAsia"/>
          <w:lang w:eastAsia="ja-JP"/>
        </w:rPr>
        <w:t xml:space="preserve"> indicates whether the corresponding slot belongs to Case 1 (Tx/Rx on FDD carrier 1) or Case 2 (Rx on SDL carrier 2). </w:t>
      </w:r>
    </w:p>
    <w:p w14:paraId="73428E6D" w14:textId="77777777" w:rsidR="00196D56" w:rsidRDefault="00196D56" w:rsidP="001650C1">
      <w:pPr>
        <w:jc w:val="both"/>
        <w:rPr>
          <w:lang w:eastAsia="ja-JP"/>
        </w:rPr>
      </w:pPr>
    </w:p>
    <w:p w14:paraId="6EFEABD3" w14:textId="279BE4C7" w:rsidR="00425E63" w:rsidRDefault="00293D4A" w:rsidP="001650C1">
      <w:pPr>
        <w:jc w:val="both"/>
        <w:rPr>
          <w:lang w:eastAsia="ja-JP"/>
        </w:rPr>
      </w:pPr>
      <w:r>
        <w:rPr>
          <w:rFonts w:hint="eastAsia"/>
          <w:lang w:eastAsia="ja-JP"/>
        </w:rPr>
        <w:t>Note that t</w:t>
      </w:r>
      <w:r w:rsidR="009160D2">
        <w:rPr>
          <w:rFonts w:hint="eastAsia"/>
          <w:lang w:eastAsia="ja-JP"/>
        </w:rPr>
        <w:t xml:space="preserve">he use of </w:t>
      </w:r>
      <w:r w:rsidR="009160D2" w:rsidRPr="00293D4A">
        <w:rPr>
          <w:rFonts w:hint="eastAsia"/>
          <w:i/>
          <w:iCs/>
          <w:lang w:eastAsia="ja-JP"/>
        </w:rPr>
        <w:t>N</w:t>
      </w:r>
      <w:r w:rsidR="009160D2">
        <w:rPr>
          <w:rFonts w:hint="eastAsia"/>
          <w:lang w:eastAsia="ja-JP"/>
        </w:rPr>
        <w:t xml:space="preserve">-bit </w:t>
      </w:r>
      <w:proofErr w:type="gramStart"/>
      <w:r w:rsidR="009160D2">
        <w:rPr>
          <w:rFonts w:hint="eastAsia"/>
          <w:lang w:eastAsia="ja-JP"/>
        </w:rPr>
        <w:t>bit-map</w:t>
      </w:r>
      <w:proofErr w:type="gramEnd"/>
      <w:r w:rsidR="009160D2">
        <w:rPr>
          <w:rFonts w:hint="eastAsia"/>
          <w:lang w:eastAsia="ja-JP"/>
        </w:rPr>
        <w:t xml:space="preserve"> does not mean up to </w:t>
      </w:r>
      <w:r w:rsidR="00334780">
        <w:rPr>
          <w:rFonts w:hint="eastAsia"/>
          <w:lang w:eastAsia="ja-JP"/>
        </w:rPr>
        <w:t>(</w:t>
      </w:r>
      <w:r w:rsidR="009160D2" w:rsidRPr="00293D4A">
        <w:rPr>
          <w:rFonts w:hint="eastAsia"/>
          <w:i/>
          <w:iCs/>
          <w:lang w:eastAsia="ja-JP"/>
        </w:rPr>
        <w:t>N</w:t>
      </w:r>
      <w:r w:rsidR="00334780">
        <w:rPr>
          <w:rFonts w:hint="eastAsia"/>
          <w:lang w:eastAsia="ja-JP"/>
        </w:rPr>
        <w:t xml:space="preserve"> </w:t>
      </w:r>
      <w:r w:rsidR="00334780">
        <w:rPr>
          <w:lang w:eastAsia="ja-JP"/>
        </w:rPr>
        <w:t>–</w:t>
      </w:r>
      <w:r w:rsidR="00334780">
        <w:rPr>
          <w:rFonts w:hint="eastAsia"/>
          <w:lang w:eastAsia="ja-JP"/>
        </w:rPr>
        <w:t xml:space="preserve"> 1)</w:t>
      </w:r>
      <w:r w:rsidR="009160D2">
        <w:rPr>
          <w:rFonts w:hint="eastAsia"/>
          <w:lang w:eastAsia="ja-JP"/>
        </w:rPr>
        <w:t xml:space="preserve"> times switch</w:t>
      </w:r>
      <w:r w:rsidR="00334780">
        <w:rPr>
          <w:rFonts w:hint="eastAsia"/>
          <w:lang w:eastAsia="ja-JP"/>
        </w:rPr>
        <w:t xml:space="preserve">es </w:t>
      </w:r>
      <w:r>
        <w:rPr>
          <w:rFonts w:hint="eastAsia"/>
          <w:lang w:eastAsia="ja-JP"/>
        </w:rPr>
        <w:t>over the</w:t>
      </w:r>
      <w:r w:rsidR="00334780">
        <w:rPr>
          <w:rFonts w:hint="eastAsia"/>
          <w:lang w:eastAsia="ja-JP"/>
        </w:rPr>
        <w:t xml:space="preserve"> </w:t>
      </w:r>
      <w:r w:rsidR="00334780" w:rsidRPr="00293D4A">
        <w:rPr>
          <w:rFonts w:hint="eastAsia"/>
          <w:i/>
          <w:iCs/>
          <w:lang w:eastAsia="ja-JP"/>
        </w:rPr>
        <w:t>N</w:t>
      </w:r>
      <w:r w:rsidR="00334780">
        <w:rPr>
          <w:rFonts w:hint="eastAsia"/>
          <w:lang w:eastAsia="ja-JP"/>
        </w:rPr>
        <w:t xml:space="preserve"> slots should be </w:t>
      </w:r>
      <w:r>
        <w:rPr>
          <w:rFonts w:hint="eastAsia"/>
          <w:lang w:eastAsia="ja-JP"/>
        </w:rPr>
        <w:t>allowed</w:t>
      </w:r>
      <w:r w:rsidR="00334780">
        <w:rPr>
          <w:rFonts w:hint="eastAsia"/>
          <w:lang w:eastAsia="ja-JP"/>
        </w:rPr>
        <w:t xml:space="preserve">. </w:t>
      </w:r>
      <w:r>
        <w:rPr>
          <w:rFonts w:hint="eastAsia"/>
          <w:lang w:eastAsia="ja-JP"/>
        </w:rPr>
        <w:t>For</w:t>
      </w:r>
      <w:r w:rsidR="008638B4">
        <w:rPr>
          <w:rFonts w:hint="eastAsia"/>
          <w:lang w:eastAsia="ja-JP"/>
        </w:rPr>
        <w:t xml:space="preserve"> the </w:t>
      </w:r>
      <w:r w:rsidR="008638B4">
        <w:rPr>
          <w:lang w:eastAsia="ja-JP"/>
        </w:rPr>
        <w:t>reference</w:t>
      </w:r>
      <w:r w:rsidR="008638B4">
        <w:rPr>
          <w:rFonts w:hint="eastAsia"/>
          <w:lang w:eastAsia="ja-JP"/>
        </w:rPr>
        <w:t xml:space="preserve"> switching pattern in Fig. </w:t>
      </w:r>
      <w:r>
        <w:rPr>
          <w:rFonts w:hint="eastAsia"/>
          <w:lang w:eastAsia="ja-JP"/>
        </w:rPr>
        <w:t>1</w:t>
      </w:r>
      <w:r w:rsidR="008638B4">
        <w:rPr>
          <w:rFonts w:hint="eastAsia"/>
          <w:lang w:eastAsia="ja-JP"/>
        </w:rPr>
        <w:t xml:space="preserve">, the number of switches per </w:t>
      </w:r>
      <w:r w:rsidR="008638B4" w:rsidRPr="00293D4A">
        <w:rPr>
          <w:rFonts w:hint="eastAsia"/>
          <w:i/>
          <w:iCs/>
          <w:lang w:eastAsia="ja-JP"/>
        </w:rPr>
        <w:t>N</w:t>
      </w:r>
      <w:r w:rsidR="008638B4">
        <w:rPr>
          <w:rFonts w:hint="eastAsia"/>
          <w:lang w:eastAsia="ja-JP"/>
        </w:rPr>
        <w:t xml:space="preserve"> = 40 slots is 4. </w:t>
      </w:r>
      <w:r w:rsidR="001F640C">
        <w:rPr>
          <w:rFonts w:hint="eastAsia"/>
          <w:lang w:eastAsia="ja-JP"/>
        </w:rPr>
        <w:t xml:space="preserve">We think it is appropriate to have a certain limit for the number of switches per </w:t>
      </w:r>
      <w:r w:rsidR="001F640C" w:rsidRPr="00293D4A">
        <w:rPr>
          <w:rFonts w:hint="eastAsia"/>
          <w:i/>
          <w:iCs/>
          <w:lang w:eastAsia="ja-JP"/>
        </w:rPr>
        <w:t>N</w:t>
      </w:r>
      <w:r w:rsidR="001F640C">
        <w:rPr>
          <w:rFonts w:hint="eastAsia"/>
          <w:lang w:eastAsia="ja-JP"/>
        </w:rPr>
        <w:t xml:space="preserve"> slots. </w:t>
      </w:r>
    </w:p>
    <w:p w14:paraId="58E4EE0F" w14:textId="77777777" w:rsidR="00425E63" w:rsidRDefault="00425E63" w:rsidP="001650C1">
      <w:pPr>
        <w:jc w:val="both"/>
        <w:rPr>
          <w:lang w:eastAsia="ja-JP"/>
        </w:rPr>
      </w:pPr>
    </w:p>
    <w:p w14:paraId="6CCC0C3C" w14:textId="4EF870A9" w:rsidR="00823DED" w:rsidRPr="008B7EB1" w:rsidRDefault="00425E63" w:rsidP="001650C1">
      <w:pPr>
        <w:jc w:val="both"/>
        <w:rPr>
          <w:b/>
          <w:bCs/>
          <w:u w:val="single"/>
          <w:lang w:eastAsia="ja-JP"/>
        </w:rPr>
      </w:pPr>
      <w:r w:rsidRPr="008B7EB1">
        <w:rPr>
          <w:rFonts w:hint="eastAsia"/>
          <w:b/>
          <w:bCs/>
          <w:u w:val="single"/>
          <w:lang w:eastAsia="ja-JP"/>
        </w:rPr>
        <w:t>Proposal</w:t>
      </w:r>
      <w:r w:rsidR="00293D4A" w:rsidRPr="008B7EB1">
        <w:rPr>
          <w:rFonts w:hint="eastAsia"/>
          <w:b/>
          <w:bCs/>
          <w:u w:val="single"/>
          <w:lang w:eastAsia="ja-JP"/>
        </w:rPr>
        <w:t xml:space="preserve"> </w:t>
      </w:r>
      <w:r w:rsidR="00195F60">
        <w:rPr>
          <w:rFonts w:hint="eastAsia"/>
          <w:b/>
          <w:bCs/>
          <w:u w:val="single"/>
          <w:lang w:eastAsia="ja-JP"/>
        </w:rPr>
        <w:t>4</w:t>
      </w:r>
      <w:r w:rsidRPr="008B7EB1">
        <w:rPr>
          <w:rFonts w:hint="eastAsia"/>
          <w:b/>
          <w:bCs/>
          <w:u w:val="single"/>
          <w:lang w:eastAsia="ja-JP"/>
        </w:rPr>
        <w:t>:</w:t>
      </w:r>
    </w:p>
    <w:p w14:paraId="6CAC6CEE" w14:textId="0D9EDA15" w:rsidR="00425E63" w:rsidRPr="00951083" w:rsidRDefault="007B4260" w:rsidP="00425E63">
      <w:pPr>
        <w:pStyle w:val="ListParagraph"/>
        <w:numPr>
          <w:ilvl w:val="0"/>
          <w:numId w:val="48"/>
        </w:numPr>
        <w:ind w:leftChars="0"/>
        <w:jc w:val="both"/>
        <w:rPr>
          <w:b/>
          <w:bCs/>
          <w:lang w:eastAsia="ja-JP"/>
        </w:rPr>
      </w:pPr>
      <w:r>
        <w:rPr>
          <w:rFonts w:hint="eastAsia"/>
          <w:b/>
          <w:bCs/>
          <w:lang w:eastAsia="ja-JP"/>
        </w:rPr>
        <w:t>If slot-level granularity of switching pattern is sufficient, c</w:t>
      </w:r>
      <w:r w:rsidR="00425E63" w:rsidRPr="00951083">
        <w:rPr>
          <w:rFonts w:hint="eastAsia"/>
          <w:b/>
          <w:bCs/>
          <w:lang w:eastAsia="ja-JP"/>
        </w:rPr>
        <w:t xml:space="preserve">onsider </w:t>
      </w:r>
      <w:r w:rsidR="00425E63" w:rsidRPr="00293D4A">
        <w:rPr>
          <w:rFonts w:hint="eastAsia"/>
          <w:b/>
          <w:bCs/>
          <w:i/>
          <w:iCs/>
          <w:lang w:eastAsia="ja-JP"/>
        </w:rPr>
        <w:t>N</w:t>
      </w:r>
      <w:r w:rsidR="00425E63" w:rsidRPr="00951083">
        <w:rPr>
          <w:rFonts w:hint="eastAsia"/>
          <w:b/>
          <w:bCs/>
          <w:lang w:eastAsia="ja-JP"/>
        </w:rPr>
        <w:t xml:space="preserve">-bit </w:t>
      </w:r>
      <w:proofErr w:type="gramStart"/>
      <w:r w:rsidR="00425E63" w:rsidRPr="00951083">
        <w:rPr>
          <w:rFonts w:hint="eastAsia"/>
          <w:b/>
          <w:bCs/>
          <w:lang w:eastAsia="ja-JP"/>
        </w:rPr>
        <w:t>bit-map</w:t>
      </w:r>
      <w:proofErr w:type="gramEnd"/>
      <w:r w:rsidR="00425E63" w:rsidRPr="00951083">
        <w:rPr>
          <w:rFonts w:hint="eastAsia"/>
          <w:b/>
          <w:bCs/>
          <w:lang w:eastAsia="ja-JP"/>
        </w:rPr>
        <w:t xml:space="preserve"> to indicate a switching pattern over </w:t>
      </w:r>
      <w:r w:rsidR="00425E63" w:rsidRPr="00293D4A">
        <w:rPr>
          <w:rFonts w:hint="eastAsia"/>
          <w:b/>
          <w:bCs/>
          <w:i/>
          <w:iCs/>
          <w:lang w:eastAsia="ja-JP"/>
        </w:rPr>
        <w:t>N</w:t>
      </w:r>
      <w:r w:rsidR="00425E63" w:rsidRPr="00951083">
        <w:rPr>
          <w:rFonts w:hint="eastAsia"/>
          <w:b/>
          <w:bCs/>
          <w:lang w:eastAsia="ja-JP"/>
        </w:rPr>
        <w:t xml:space="preserve"> slots</w:t>
      </w:r>
    </w:p>
    <w:p w14:paraId="25C50B03" w14:textId="091DA09B" w:rsidR="00425E63" w:rsidRPr="00951083" w:rsidRDefault="007B4260" w:rsidP="00425E63">
      <w:pPr>
        <w:pStyle w:val="ListParagraph"/>
        <w:numPr>
          <w:ilvl w:val="1"/>
          <w:numId w:val="48"/>
        </w:numPr>
        <w:ind w:leftChars="0"/>
        <w:jc w:val="both"/>
        <w:rPr>
          <w:b/>
          <w:bCs/>
          <w:lang w:eastAsia="ja-JP"/>
        </w:rPr>
      </w:pPr>
      <w:r>
        <w:rPr>
          <w:rFonts w:hint="eastAsia"/>
          <w:b/>
          <w:bCs/>
          <w:lang w:eastAsia="ja-JP"/>
        </w:rPr>
        <w:t>A</w:t>
      </w:r>
      <w:r w:rsidR="00293D4A">
        <w:rPr>
          <w:rFonts w:hint="eastAsia"/>
          <w:b/>
          <w:bCs/>
          <w:lang w:eastAsia="ja-JP"/>
        </w:rPr>
        <w:t xml:space="preserve">t least </w:t>
      </w:r>
      <w:r w:rsidR="00425E63" w:rsidRPr="00293D4A">
        <w:rPr>
          <w:rFonts w:hint="eastAsia"/>
          <w:b/>
          <w:bCs/>
          <w:i/>
          <w:iCs/>
          <w:lang w:eastAsia="ja-JP"/>
        </w:rPr>
        <w:t>N</w:t>
      </w:r>
      <w:r w:rsidR="00425E63" w:rsidRPr="00951083">
        <w:rPr>
          <w:rFonts w:hint="eastAsia"/>
          <w:b/>
          <w:bCs/>
          <w:lang w:eastAsia="ja-JP"/>
        </w:rPr>
        <w:t xml:space="preserve"> </w:t>
      </w:r>
      <w:r w:rsidR="00293D4A">
        <w:rPr>
          <w:rFonts w:hint="eastAsia"/>
          <w:b/>
          <w:bCs/>
          <w:lang w:eastAsia="ja-JP"/>
        </w:rPr>
        <w:t>=</w:t>
      </w:r>
      <w:r w:rsidR="00951083">
        <w:rPr>
          <w:rFonts w:hint="eastAsia"/>
          <w:b/>
          <w:bCs/>
          <w:lang w:eastAsia="ja-JP"/>
        </w:rPr>
        <w:t xml:space="preserve"> </w:t>
      </w:r>
      <w:r w:rsidR="00425E63" w:rsidRPr="00951083">
        <w:rPr>
          <w:rFonts w:hint="eastAsia"/>
          <w:b/>
          <w:bCs/>
          <w:lang w:eastAsia="ja-JP"/>
        </w:rPr>
        <w:t>40. FFS support of the other values</w:t>
      </w:r>
    </w:p>
    <w:p w14:paraId="71DBB38D" w14:textId="70500208" w:rsidR="00425E63" w:rsidRPr="00951083" w:rsidRDefault="00425E63" w:rsidP="00425E63">
      <w:pPr>
        <w:pStyle w:val="ListParagraph"/>
        <w:numPr>
          <w:ilvl w:val="1"/>
          <w:numId w:val="48"/>
        </w:numPr>
        <w:ind w:leftChars="0"/>
        <w:jc w:val="both"/>
        <w:rPr>
          <w:b/>
          <w:bCs/>
          <w:lang w:eastAsia="ja-JP"/>
        </w:rPr>
      </w:pPr>
      <w:r w:rsidRPr="00951083">
        <w:rPr>
          <w:rFonts w:hint="eastAsia"/>
          <w:b/>
          <w:bCs/>
          <w:lang w:eastAsia="ja-JP"/>
        </w:rPr>
        <w:t xml:space="preserve">Each bit in the </w:t>
      </w:r>
      <w:r w:rsidRPr="00293D4A">
        <w:rPr>
          <w:rFonts w:hint="eastAsia"/>
          <w:b/>
          <w:bCs/>
          <w:i/>
          <w:iCs/>
          <w:lang w:eastAsia="ja-JP"/>
        </w:rPr>
        <w:t>N</w:t>
      </w:r>
      <w:r w:rsidRPr="00951083">
        <w:rPr>
          <w:rFonts w:hint="eastAsia"/>
          <w:b/>
          <w:bCs/>
          <w:lang w:eastAsia="ja-JP"/>
        </w:rPr>
        <w:t xml:space="preserve">-bit </w:t>
      </w:r>
      <w:proofErr w:type="gramStart"/>
      <w:r w:rsidRPr="00951083">
        <w:rPr>
          <w:rFonts w:hint="eastAsia"/>
          <w:b/>
          <w:bCs/>
          <w:lang w:eastAsia="ja-JP"/>
        </w:rPr>
        <w:t>bit-map</w:t>
      </w:r>
      <w:proofErr w:type="gramEnd"/>
      <w:r w:rsidRPr="00951083">
        <w:rPr>
          <w:rFonts w:hint="eastAsia"/>
          <w:b/>
          <w:bCs/>
          <w:lang w:eastAsia="ja-JP"/>
        </w:rPr>
        <w:t xml:space="preserve"> indicates whether the corresponding slot belongs to Case 1 (Tx/Rx on FDD carrier 1) or Case 2 (Rx on SDL carrier 2) </w:t>
      </w:r>
    </w:p>
    <w:p w14:paraId="2BC8BD02" w14:textId="07825EAB" w:rsidR="00B33EDA" w:rsidRPr="00951083" w:rsidRDefault="00B33EDA" w:rsidP="00B33EDA">
      <w:pPr>
        <w:pStyle w:val="ListParagraph"/>
        <w:numPr>
          <w:ilvl w:val="1"/>
          <w:numId w:val="48"/>
        </w:numPr>
        <w:ind w:leftChars="0"/>
        <w:jc w:val="both"/>
        <w:rPr>
          <w:b/>
          <w:bCs/>
          <w:lang w:eastAsia="ja-JP"/>
        </w:rPr>
      </w:pPr>
      <w:r w:rsidRPr="00951083">
        <w:rPr>
          <w:rFonts w:hint="eastAsia"/>
          <w:b/>
          <w:bCs/>
          <w:lang w:eastAsia="ja-JP"/>
        </w:rPr>
        <w:t xml:space="preserve">FFS: </w:t>
      </w:r>
      <w:r w:rsidR="008B7EB1">
        <w:rPr>
          <w:rFonts w:hint="eastAsia"/>
          <w:b/>
          <w:bCs/>
          <w:lang w:eastAsia="ja-JP"/>
        </w:rPr>
        <w:t xml:space="preserve">max number of switches per </w:t>
      </w:r>
      <w:r w:rsidR="008B7EB1" w:rsidRPr="008B7EB1">
        <w:rPr>
          <w:rFonts w:hint="eastAsia"/>
          <w:b/>
          <w:bCs/>
          <w:i/>
          <w:iCs/>
          <w:lang w:eastAsia="ja-JP"/>
        </w:rPr>
        <w:t>N</w:t>
      </w:r>
      <w:r w:rsidR="008B7EB1">
        <w:rPr>
          <w:rFonts w:hint="eastAsia"/>
          <w:b/>
          <w:bCs/>
          <w:lang w:eastAsia="ja-JP"/>
        </w:rPr>
        <w:t xml:space="preserve"> slots</w:t>
      </w:r>
    </w:p>
    <w:p w14:paraId="37D5C618" w14:textId="77777777" w:rsidR="00823DED" w:rsidRDefault="00823DED" w:rsidP="001650C1">
      <w:pPr>
        <w:jc w:val="both"/>
        <w:rPr>
          <w:lang w:eastAsia="ja-JP"/>
        </w:rPr>
      </w:pPr>
    </w:p>
    <w:p w14:paraId="2132D000" w14:textId="44DCAF08" w:rsidR="005010E7" w:rsidRDefault="00327D69" w:rsidP="005010E7">
      <w:pPr>
        <w:pStyle w:val="Heading1"/>
        <w:numPr>
          <w:ilvl w:val="0"/>
          <w:numId w:val="4"/>
        </w:numPr>
        <w:rPr>
          <w:b/>
          <w:sz w:val="32"/>
          <w:szCs w:val="32"/>
          <w:lang w:eastAsia="ja-JP"/>
        </w:rPr>
      </w:pPr>
      <w:r>
        <w:rPr>
          <w:rFonts w:hint="eastAsia"/>
          <w:b/>
          <w:sz w:val="32"/>
          <w:szCs w:val="32"/>
          <w:lang w:eastAsia="ja-JP"/>
        </w:rPr>
        <w:lastRenderedPageBreak/>
        <w:t>Switching period location</w:t>
      </w:r>
    </w:p>
    <w:p w14:paraId="7413DED7" w14:textId="4231B77B" w:rsidR="005010E7" w:rsidRPr="00BC7EFF" w:rsidRDefault="00C45435" w:rsidP="001650C1">
      <w:pPr>
        <w:jc w:val="both"/>
        <w:rPr>
          <w:lang w:eastAsia="ja-JP"/>
        </w:rPr>
      </w:pPr>
      <w:r>
        <w:rPr>
          <w:rFonts w:hint="eastAsia"/>
          <w:lang w:eastAsia="ja-JP"/>
        </w:rPr>
        <w:t xml:space="preserve">RAN4 </w:t>
      </w:r>
      <w:r w:rsidR="009062A5">
        <w:rPr>
          <w:rFonts w:hint="eastAsia"/>
          <w:lang w:eastAsia="ja-JP"/>
        </w:rPr>
        <w:t xml:space="preserve">agreed the switching periods can be 35us or 140us </w:t>
      </w:r>
      <w:r w:rsidR="00004BE1">
        <w:rPr>
          <w:rFonts w:hint="eastAsia"/>
          <w:lang w:eastAsia="ja-JP"/>
        </w:rPr>
        <w:t xml:space="preserve">to accommodate different UE implementations. Further, </w:t>
      </w:r>
      <w:r w:rsidR="00250270">
        <w:rPr>
          <w:rFonts w:hint="eastAsia"/>
          <w:lang w:eastAsia="ja-JP"/>
        </w:rPr>
        <w:t xml:space="preserve">RAN4 way forward </w:t>
      </w:r>
      <w:r w:rsidR="00AD2BB4">
        <w:rPr>
          <w:rFonts w:hint="eastAsia"/>
          <w:lang w:eastAsia="ja-JP"/>
        </w:rPr>
        <w:t>has</w:t>
      </w:r>
      <w:r w:rsidR="00697EE2">
        <w:rPr>
          <w:rFonts w:hint="eastAsia"/>
          <w:lang w:eastAsia="ja-JP"/>
        </w:rPr>
        <w:t xml:space="preserve"> the </w:t>
      </w:r>
      <w:r w:rsidR="00AD2BB4">
        <w:rPr>
          <w:rFonts w:hint="eastAsia"/>
          <w:lang w:eastAsia="ja-JP"/>
        </w:rPr>
        <w:t>following [</w:t>
      </w:r>
      <w:r w:rsidR="00697EE2">
        <w:rPr>
          <w:rFonts w:hint="eastAsia"/>
          <w:lang w:eastAsia="ja-JP"/>
        </w:rPr>
        <w:t>1</w:t>
      </w:r>
      <w:r w:rsidR="00AD2BB4">
        <w:rPr>
          <w:rFonts w:hint="eastAsia"/>
          <w:lang w:eastAsia="ja-JP"/>
        </w:rPr>
        <w:t>]</w:t>
      </w:r>
      <w:r w:rsidR="00BC7EFF">
        <w:rPr>
          <w:rFonts w:hint="eastAsia"/>
          <w:lang w:eastAsia="ja-JP"/>
        </w:rPr>
        <w:t>. We think the switching period location, in relation to the semi-statically configured switching pattern, should be discussed in RAN1.</w:t>
      </w:r>
    </w:p>
    <w:tbl>
      <w:tblPr>
        <w:tblStyle w:val="TableGrid"/>
        <w:tblW w:w="0" w:type="auto"/>
        <w:tblLook w:val="04A0" w:firstRow="1" w:lastRow="0" w:firstColumn="1" w:lastColumn="0" w:noHBand="0" w:noVBand="1"/>
      </w:tblPr>
      <w:tblGrid>
        <w:gridCol w:w="9350"/>
      </w:tblGrid>
      <w:tr w:rsidR="00697EE2" w14:paraId="030BAA25" w14:textId="77777777" w:rsidTr="00697EE2">
        <w:tc>
          <w:tcPr>
            <w:tcW w:w="9350" w:type="dxa"/>
          </w:tcPr>
          <w:p w14:paraId="1CD8E235" w14:textId="77777777" w:rsidR="006B1C3F" w:rsidRPr="006B1C3F" w:rsidRDefault="006B1C3F" w:rsidP="006B1C3F">
            <w:pPr>
              <w:spacing w:after="180"/>
              <w:rPr>
                <w:rFonts w:ascii="Times New Roman" w:eastAsia="SimSun" w:hAnsi="Times New Roman" w:cs="Times New Roman"/>
                <w:b/>
                <w:bCs/>
                <w:sz w:val="20"/>
                <w:szCs w:val="20"/>
                <w:lang w:val="en-GB"/>
              </w:rPr>
            </w:pPr>
            <w:r w:rsidRPr="006B1C3F">
              <w:rPr>
                <w:rFonts w:ascii="Times New Roman" w:eastAsia="SimSun" w:hAnsi="Times New Roman" w:cs="Times New Roman"/>
                <w:b/>
                <w:bCs/>
                <w:sz w:val="20"/>
                <w:szCs w:val="20"/>
                <w:lang w:val="en-GB"/>
              </w:rPr>
              <w:t>Issue 4: Time mask for switching</w:t>
            </w:r>
          </w:p>
          <w:p w14:paraId="476ABF67" w14:textId="77777777" w:rsidR="006B1C3F" w:rsidRPr="006B1C3F" w:rsidRDefault="006B1C3F" w:rsidP="006B1C3F">
            <w:pPr>
              <w:spacing w:after="180"/>
              <w:ind w:left="568" w:hanging="284"/>
              <w:rPr>
                <w:rFonts w:ascii="Times New Roman" w:eastAsia="SimSun" w:hAnsi="Times New Roman" w:cs="Times New Roman"/>
                <w:sz w:val="20"/>
                <w:szCs w:val="20"/>
                <w:lang w:eastAsia="zh-CN"/>
              </w:rPr>
            </w:pPr>
            <w:r w:rsidRPr="006B1C3F">
              <w:rPr>
                <w:rFonts w:ascii="Times New Roman" w:eastAsia="SimSun" w:hAnsi="Times New Roman" w:cs="Times New Roman"/>
                <w:sz w:val="20"/>
                <w:szCs w:val="20"/>
                <w:lang w:eastAsia="zh-CN"/>
              </w:rPr>
              <w:t>-</w:t>
            </w:r>
            <w:r w:rsidRPr="006B1C3F">
              <w:rPr>
                <w:rFonts w:ascii="Times New Roman" w:eastAsia="SimSun" w:hAnsi="Times New Roman" w:cs="Times New Roman"/>
                <w:sz w:val="20"/>
                <w:szCs w:val="20"/>
                <w:lang w:eastAsia="zh-CN"/>
              </w:rPr>
              <w:tab/>
              <w:t>Discuss the time mask for switching based on the following options:</w:t>
            </w:r>
          </w:p>
          <w:p w14:paraId="653DBC71" w14:textId="77777777" w:rsidR="006B1C3F" w:rsidRPr="006B1C3F" w:rsidRDefault="006B1C3F" w:rsidP="006B1C3F">
            <w:pPr>
              <w:spacing w:after="180"/>
              <w:ind w:left="851" w:hanging="284"/>
              <w:rPr>
                <w:rFonts w:ascii="Times New Roman" w:eastAsia="SimSun" w:hAnsi="Times New Roman" w:cs="Times New Roman"/>
                <w:sz w:val="20"/>
                <w:szCs w:val="20"/>
                <w:lang w:eastAsia="zh-CN"/>
              </w:rPr>
            </w:pPr>
            <w:r w:rsidRPr="006B1C3F">
              <w:rPr>
                <w:rFonts w:ascii="Times New Roman" w:eastAsia="SimSun" w:hAnsi="Times New Roman" w:cs="Times New Roman"/>
                <w:sz w:val="20"/>
                <w:szCs w:val="20"/>
                <w:lang w:eastAsia="zh-CN"/>
              </w:rPr>
              <w:t>-</w:t>
            </w:r>
            <w:r w:rsidRPr="006B1C3F">
              <w:rPr>
                <w:rFonts w:ascii="Times New Roman" w:eastAsia="SimSun" w:hAnsi="Times New Roman" w:cs="Times New Roman"/>
                <w:sz w:val="20"/>
                <w:szCs w:val="20"/>
                <w:lang w:eastAsia="zh-CN"/>
              </w:rPr>
              <w:tab/>
              <w:t>Option 1: Switching period can be either within carrier 1 (FDD) or within carrier 2 (SDL)</w:t>
            </w:r>
          </w:p>
          <w:p w14:paraId="0C7315B8" w14:textId="77777777" w:rsidR="006B1C3F" w:rsidRPr="006B1C3F" w:rsidRDefault="006B1C3F" w:rsidP="006B1C3F">
            <w:pPr>
              <w:spacing w:after="180"/>
              <w:ind w:left="851" w:hanging="284"/>
              <w:rPr>
                <w:rFonts w:ascii="Times New Roman" w:eastAsia="SimSun" w:hAnsi="Times New Roman" w:cs="Times New Roman"/>
                <w:sz w:val="20"/>
                <w:szCs w:val="20"/>
                <w:lang w:eastAsia="zh-CN"/>
              </w:rPr>
            </w:pPr>
            <w:r w:rsidRPr="006B1C3F">
              <w:rPr>
                <w:rFonts w:ascii="Times New Roman" w:eastAsia="SimSun" w:hAnsi="Times New Roman" w:cs="Times New Roman"/>
                <w:sz w:val="20"/>
                <w:szCs w:val="20"/>
                <w:lang w:eastAsia="zh-CN"/>
              </w:rPr>
              <w:t>-</w:t>
            </w:r>
            <w:r w:rsidRPr="006B1C3F">
              <w:rPr>
                <w:rFonts w:ascii="Times New Roman" w:eastAsia="SimSun" w:hAnsi="Times New Roman" w:cs="Times New Roman"/>
                <w:sz w:val="20"/>
                <w:szCs w:val="20"/>
                <w:lang w:eastAsia="zh-CN"/>
              </w:rPr>
              <w:tab/>
              <w:t>Option 2: Switching period is always within the switch-from carrier</w:t>
            </w:r>
          </w:p>
          <w:p w14:paraId="3614DF14" w14:textId="77777777" w:rsidR="006B1C3F" w:rsidRPr="006B1C3F" w:rsidRDefault="006B1C3F" w:rsidP="006B1C3F">
            <w:pPr>
              <w:spacing w:after="180"/>
              <w:ind w:left="851" w:hanging="284"/>
              <w:rPr>
                <w:rFonts w:ascii="Times New Roman" w:eastAsia="SimSun" w:hAnsi="Times New Roman" w:cs="Times New Roman"/>
                <w:sz w:val="20"/>
                <w:szCs w:val="20"/>
                <w:lang w:eastAsia="zh-CN"/>
              </w:rPr>
            </w:pPr>
            <w:r w:rsidRPr="006B1C3F">
              <w:rPr>
                <w:rFonts w:ascii="Times New Roman" w:eastAsia="SimSun" w:hAnsi="Times New Roman" w:cs="Times New Roman"/>
                <w:sz w:val="20"/>
                <w:szCs w:val="20"/>
                <w:lang w:eastAsia="zh-CN"/>
              </w:rPr>
              <w:t>-</w:t>
            </w:r>
            <w:r w:rsidRPr="006B1C3F">
              <w:rPr>
                <w:rFonts w:ascii="Times New Roman" w:eastAsia="SimSun" w:hAnsi="Times New Roman" w:cs="Times New Roman"/>
                <w:sz w:val="20"/>
                <w:szCs w:val="20"/>
                <w:lang w:eastAsia="zh-CN"/>
              </w:rPr>
              <w:tab/>
              <w:t>Option 3: Switching period is contained within the switching gap configured by the network</w:t>
            </w:r>
          </w:p>
          <w:p w14:paraId="59BED4AF" w14:textId="77777777" w:rsidR="006B1C3F" w:rsidRPr="006B1C3F" w:rsidRDefault="006B1C3F" w:rsidP="006B1C3F">
            <w:pPr>
              <w:spacing w:after="180"/>
              <w:ind w:left="851" w:hanging="284"/>
              <w:rPr>
                <w:rFonts w:ascii="Times New Roman" w:eastAsia="SimSun" w:hAnsi="Times New Roman" w:cs="Times New Roman"/>
                <w:sz w:val="20"/>
                <w:szCs w:val="20"/>
                <w:lang w:eastAsia="zh-CN"/>
              </w:rPr>
            </w:pPr>
            <w:r w:rsidRPr="006B1C3F">
              <w:rPr>
                <w:rFonts w:ascii="Times New Roman" w:eastAsia="SimSun" w:hAnsi="Times New Roman" w:cs="Times New Roman"/>
                <w:sz w:val="20"/>
                <w:szCs w:val="20"/>
                <w:lang w:eastAsia="zh-CN"/>
              </w:rPr>
              <w:t>-</w:t>
            </w:r>
            <w:r w:rsidRPr="006B1C3F">
              <w:rPr>
                <w:rFonts w:ascii="Times New Roman" w:eastAsia="SimSun" w:hAnsi="Times New Roman" w:cs="Times New Roman"/>
                <w:sz w:val="20"/>
                <w:szCs w:val="20"/>
                <w:lang w:eastAsia="zh-CN"/>
              </w:rPr>
              <w:tab/>
              <w:t>Other options are not precluded</w:t>
            </w:r>
          </w:p>
          <w:p w14:paraId="47E4E813" w14:textId="77777777" w:rsidR="006B1C3F" w:rsidRDefault="006B1C3F" w:rsidP="00E51B85">
            <w:pPr>
              <w:spacing w:after="180"/>
              <w:rPr>
                <w:rFonts w:ascii="Times New Roman" w:hAnsi="Times New Roman" w:cs="Times New Roman"/>
                <w:b/>
                <w:bCs/>
                <w:sz w:val="20"/>
                <w:szCs w:val="20"/>
                <w:lang w:val="en-GB" w:eastAsia="ja-JP"/>
              </w:rPr>
            </w:pPr>
          </w:p>
          <w:p w14:paraId="15E98776" w14:textId="69C50F32" w:rsidR="00E51B85" w:rsidRPr="00E51B85" w:rsidRDefault="00E51B85" w:rsidP="00E51B85">
            <w:pPr>
              <w:spacing w:after="180"/>
              <w:rPr>
                <w:rFonts w:ascii="Times New Roman" w:eastAsia="SimSun" w:hAnsi="Times New Roman" w:cs="Times New Roman"/>
                <w:b/>
                <w:bCs/>
                <w:sz w:val="20"/>
                <w:szCs w:val="20"/>
                <w:lang w:val="en-GB"/>
              </w:rPr>
            </w:pPr>
            <w:r w:rsidRPr="00E51B85">
              <w:rPr>
                <w:rFonts w:ascii="Times New Roman" w:eastAsia="SimSun" w:hAnsi="Times New Roman" w:cs="Times New Roman"/>
                <w:b/>
                <w:bCs/>
                <w:sz w:val="20"/>
                <w:szCs w:val="20"/>
                <w:lang w:val="en-GB"/>
              </w:rPr>
              <w:t>Issue 5: Switching period location</w:t>
            </w:r>
          </w:p>
          <w:p w14:paraId="3AFE8A57" w14:textId="77777777" w:rsidR="00E51B85" w:rsidRPr="00E51B85" w:rsidRDefault="00E51B85" w:rsidP="00E51B85">
            <w:pPr>
              <w:spacing w:after="180"/>
              <w:ind w:left="568" w:hanging="284"/>
              <w:rPr>
                <w:rFonts w:ascii="Times New Roman" w:eastAsia="SimSun" w:hAnsi="Times New Roman" w:cs="Times New Roman"/>
                <w:sz w:val="20"/>
                <w:szCs w:val="20"/>
                <w:lang w:eastAsia="zh-CN"/>
              </w:rPr>
            </w:pPr>
            <w:r w:rsidRPr="00E51B85">
              <w:rPr>
                <w:rFonts w:ascii="Times New Roman" w:eastAsia="SimSun" w:hAnsi="Times New Roman" w:cs="Times New Roman"/>
                <w:sz w:val="20"/>
                <w:szCs w:val="20"/>
                <w:lang w:eastAsia="zh-CN"/>
              </w:rPr>
              <w:t>-</w:t>
            </w:r>
            <w:r w:rsidRPr="00E51B85">
              <w:rPr>
                <w:rFonts w:ascii="Times New Roman" w:eastAsia="SimSun" w:hAnsi="Times New Roman" w:cs="Times New Roman"/>
                <w:sz w:val="20"/>
                <w:szCs w:val="20"/>
                <w:lang w:eastAsia="zh-CN"/>
              </w:rPr>
              <w:tab/>
              <w:t>Discuss the switching period location based on the following options:</w:t>
            </w:r>
          </w:p>
          <w:p w14:paraId="520E0897" w14:textId="77777777" w:rsidR="00E51B85" w:rsidRPr="00E51B85" w:rsidRDefault="00E51B85" w:rsidP="00E51B85">
            <w:pPr>
              <w:spacing w:after="180"/>
              <w:ind w:left="851" w:hanging="284"/>
              <w:rPr>
                <w:rFonts w:ascii="Times New Roman" w:eastAsia="SimSun" w:hAnsi="Times New Roman" w:cs="Times New Roman"/>
                <w:sz w:val="20"/>
                <w:szCs w:val="20"/>
                <w:lang w:val="en-GB"/>
              </w:rPr>
            </w:pPr>
            <w:r w:rsidRPr="00E51B85">
              <w:rPr>
                <w:rFonts w:ascii="Times New Roman" w:eastAsia="SimSun" w:hAnsi="Times New Roman" w:cs="Times New Roman"/>
                <w:sz w:val="20"/>
                <w:szCs w:val="20"/>
                <w:lang w:val="en-GB"/>
              </w:rPr>
              <w:t>-</w:t>
            </w:r>
            <w:r w:rsidRPr="00E51B85">
              <w:rPr>
                <w:rFonts w:ascii="Times New Roman" w:eastAsia="SimSun" w:hAnsi="Times New Roman" w:cs="Times New Roman"/>
                <w:sz w:val="20"/>
                <w:szCs w:val="20"/>
                <w:lang w:val="en-GB"/>
              </w:rPr>
              <w:tab/>
              <w:t>Option 1: Switching period location is entirely up to RAN1 design</w:t>
            </w:r>
          </w:p>
          <w:p w14:paraId="7F6C72A7" w14:textId="77777777" w:rsidR="00E51B85" w:rsidRPr="00E51B85" w:rsidRDefault="00E51B85" w:rsidP="00E51B85">
            <w:pPr>
              <w:spacing w:after="180"/>
              <w:ind w:left="851" w:hanging="284"/>
              <w:rPr>
                <w:rFonts w:ascii="Times New Roman" w:eastAsia="SimSun" w:hAnsi="Times New Roman" w:cs="Times New Roman"/>
                <w:sz w:val="20"/>
                <w:szCs w:val="20"/>
                <w:lang w:val="en-GB"/>
              </w:rPr>
            </w:pPr>
            <w:r w:rsidRPr="00E51B85">
              <w:rPr>
                <w:rFonts w:ascii="Times New Roman" w:eastAsia="SimSun" w:hAnsi="Times New Roman" w:cs="Times New Roman"/>
                <w:sz w:val="20"/>
                <w:szCs w:val="20"/>
                <w:lang w:val="en-GB"/>
              </w:rPr>
              <w:t>-</w:t>
            </w:r>
            <w:r w:rsidRPr="00E51B85">
              <w:rPr>
                <w:rFonts w:ascii="Times New Roman" w:eastAsia="SimSun" w:hAnsi="Times New Roman" w:cs="Times New Roman"/>
                <w:sz w:val="20"/>
                <w:szCs w:val="20"/>
                <w:lang w:val="en-GB"/>
              </w:rPr>
              <w:tab/>
              <w:t>Option 2: Switching period location is defined relative to the slot boundary</w:t>
            </w:r>
          </w:p>
          <w:p w14:paraId="27910F7B" w14:textId="06C25F0C" w:rsidR="006B1C3F" w:rsidRPr="006B1C3F" w:rsidRDefault="00E51B85" w:rsidP="006B1C3F">
            <w:pPr>
              <w:spacing w:after="180"/>
              <w:ind w:left="851" w:hanging="284"/>
              <w:rPr>
                <w:rFonts w:ascii="Times New Roman" w:hAnsi="Times New Roman" w:cs="Times New Roman"/>
                <w:sz w:val="20"/>
                <w:szCs w:val="20"/>
                <w:lang w:val="en-GB" w:eastAsia="ja-JP"/>
              </w:rPr>
            </w:pPr>
            <w:r w:rsidRPr="00E51B85">
              <w:rPr>
                <w:rFonts w:ascii="Times New Roman" w:eastAsia="SimSun" w:hAnsi="Times New Roman" w:cs="Times New Roman"/>
                <w:sz w:val="20"/>
                <w:szCs w:val="20"/>
                <w:lang w:val="en-GB"/>
              </w:rPr>
              <w:t>-</w:t>
            </w:r>
            <w:r w:rsidRPr="00E51B85">
              <w:rPr>
                <w:rFonts w:ascii="Times New Roman" w:eastAsia="SimSun" w:hAnsi="Times New Roman" w:cs="Times New Roman"/>
                <w:sz w:val="20"/>
                <w:szCs w:val="20"/>
                <w:lang w:val="en-GB"/>
              </w:rPr>
              <w:tab/>
              <w:t>Other options are not precluded</w:t>
            </w:r>
          </w:p>
        </w:tc>
      </w:tr>
    </w:tbl>
    <w:p w14:paraId="5E9718CA" w14:textId="77777777" w:rsidR="00C45435" w:rsidRPr="00697EE2" w:rsidRDefault="00C45435" w:rsidP="001650C1">
      <w:pPr>
        <w:jc w:val="both"/>
        <w:rPr>
          <w:lang w:eastAsia="ja-JP"/>
        </w:rPr>
      </w:pPr>
    </w:p>
    <w:p w14:paraId="2411D218" w14:textId="77777777" w:rsidR="00C15FF5" w:rsidRDefault="00B34BCD" w:rsidP="001650C1">
      <w:pPr>
        <w:jc w:val="both"/>
        <w:rPr>
          <w:lang w:eastAsia="ja-JP"/>
        </w:rPr>
      </w:pPr>
      <w:r>
        <w:rPr>
          <w:rFonts w:hint="eastAsia"/>
          <w:lang w:eastAsia="ja-JP"/>
        </w:rPr>
        <w:t xml:space="preserve">We think there </w:t>
      </w:r>
      <w:r w:rsidR="00EC2B51">
        <w:rPr>
          <w:rFonts w:hint="eastAsia"/>
          <w:lang w:eastAsia="ja-JP"/>
        </w:rPr>
        <w:t>are generally</w:t>
      </w:r>
      <w:r>
        <w:rPr>
          <w:rFonts w:hint="eastAsia"/>
          <w:lang w:eastAsia="ja-JP"/>
        </w:rPr>
        <w:t xml:space="preserve"> two options on switching period location. </w:t>
      </w:r>
    </w:p>
    <w:p w14:paraId="521951DE" w14:textId="77777777" w:rsidR="00C15FF5" w:rsidRDefault="00C15FF5" w:rsidP="001650C1">
      <w:pPr>
        <w:jc w:val="both"/>
        <w:rPr>
          <w:lang w:eastAsia="ja-JP"/>
        </w:rPr>
      </w:pPr>
    </w:p>
    <w:p w14:paraId="35EFF8C9" w14:textId="540D9FB8" w:rsidR="008B7EB1" w:rsidRDefault="00B34BCD" w:rsidP="001650C1">
      <w:pPr>
        <w:jc w:val="both"/>
        <w:rPr>
          <w:lang w:eastAsia="ja-JP"/>
        </w:rPr>
      </w:pPr>
      <w:r>
        <w:rPr>
          <w:rFonts w:hint="eastAsia"/>
          <w:lang w:eastAsia="ja-JP"/>
        </w:rPr>
        <w:t xml:space="preserve">The first option is </w:t>
      </w:r>
      <w:r w:rsidR="002A3AF8">
        <w:rPr>
          <w:rFonts w:hint="eastAsia"/>
          <w:lang w:eastAsia="ja-JP"/>
        </w:rPr>
        <w:t xml:space="preserve">to locate switching periods </w:t>
      </w:r>
      <w:r w:rsidR="008B7EB1">
        <w:rPr>
          <w:rFonts w:hint="eastAsia"/>
          <w:lang w:eastAsia="ja-JP"/>
        </w:rPr>
        <w:t>at</w:t>
      </w:r>
      <w:r w:rsidR="002A3AF8">
        <w:rPr>
          <w:rFonts w:hint="eastAsia"/>
          <w:lang w:eastAsia="ja-JP"/>
        </w:rPr>
        <w:t xml:space="preserve"> </w:t>
      </w:r>
      <w:r w:rsidR="008B7EB1">
        <w:rPr>
          <w:rFonts w:hint="eastAsia"/>
          <w:lang w:eastAsia="ja-JP"/>
        </w:rPr>
        <w:t xml:space="preserve">the </w:t>
      </w:r>
      <w:r w:rsidR="001D4FC8">
        <w:rPr>
          <w:lang w:eastAsia="ja-JP"/>
        </w:rPr>
        <w:t>“</w:t>
      </w:r>
      <w:r>
        <w:rPr>
          <w:rFonts w:hint="eastAsia"/>
          <w:lang w:eastAsia="ja-JP"/>
        </w:rPr>
        <w:t xml:space="preserve">switch-from </w:t>
      </w:r>
      <w:r w:rsidR="001D4FC8">
        <w:rPr>
          <w:rFonts w:hint="eastAsia"/>
          <w:lang w:eastAsia="ja-JP"/>
        </w:rPr>
        <w:t>carrier</w:t>
      </w:r>
      <w:r w:rsidR="001D4FC8">
        <w:rPr>
          <w:lang w:eastAsia="ja-JP"/>
        </w:rPr>
        <w:t>”</w:t>
      </w:r>
      <w:r>
        <w:rPr>
          <w:rFonts w:hint="eastAsia"/>
          <w:lang w:eastAsia="ja-JP"/>
        </w:rPr>
        <w:t xml:space="preserve">. </w:t>
      </w:r>
      <w:r w:rsidR="001D4FC8">
        <w:rPr>
          <w:rFonts w:hint="eastAsia"/>
          <w:lang w:eastAsia="ja-JP"/>
        </w:rPr>
        <w:t xml:space="preserve">For a switch from </w:t>
      </w:r>
      <w:r w:rsidR="000857C7">
        <w:rPr>
          <w:rFonts w:hint="eastAsia"/>
          <w:lang w:eastAsia="ja-JP"/>
        </w:rPr>
        <w:t xml:space="preserve">Case 1 (Tx/Rx on </w:t>
      </w:r>
      <w:r w:rsidR="001D4FC8">
        <w:rPr>
          <w:rFonts w:hint="eastAsia"/>
          <w:lang w:eastAsia="ja-JP"/>
        </w:rPr>
        <w:t xml:space="preserve">FDD </w:t>
      </w:r>
      <w:r w:rsidR="003A15BF">
        <w:rPr>
          <w:rFonts w:hint="eastAsia"/>
          <w:lang w:eastAsia="ja-JP"/>
        </w:rPr>
        <w:t>carrier</w:t>
      </w:r>
      <w:r w:rsidR="000857C7">
        <w:rPr>
          <w:rFonts w:hint="eastAsia"/>
          <w:lang w:eastAsia="ja-JP"/>
        </w:rPr>
        <w:t xml:space="preserve"> 1)</w:t>
      </w:r>
      <w:r w:rsidR="003A15BF">
        <w:rPr>
          <w:rFonts w:hint="eastAsia"/>
          <w:lang w:eastAsia="ja-JP"/>
        </w:rPr>
        <w:t xml:space="preserve"> to </w:t>
      </w:r>
      <w:r w:rsidR="000857C7">
        <w:rPr>
          <w:rFonts w:hint="eastAsia"/>
          <w:lang w:eastAsia="ja-JP"/>
        </w:rPr>
        <w:t xml:space="preserve">Case 2 (Rx on </w:t>
      </w:r>
      <w:r w:rsidR="003A15BF">
        <w:rPr>
          <w:rFonts w:hint="eastAsia"/>
          <w:lang w:eastAsia="ja-JP"/>
        </w:rPr>
        <w:t>SDL carrier</w:t>
      </w:r>
      <w:r w:rsidR="000857C7">
        <w:rPr>
          <w:rFonts w:hint="eastAsia"/>
          <w:lang w:eastAsia="ja-JP"/>
        </w:rPr>
        <w:t xml:space="preserve"> 2)</w:t>
      </w:r>
      <w:r w:rsidR="003A15BF">
        <w:rPr>
          <w:rFonts w:hint="eastAsia"/>
          <w:lang w:eastAsia="ja-JP"/>
        </w:rPr>
        <w:t xml:space="preserve">, the </w:t>
      </w:r>
      <w:r w:rsidR="000857C7">
        <w:rPr>
          <w:rFonts w:hint="eastAsia"/>
          <w:lang w:eastAsia="ja-JP"/>
        </w:rPr>
        <w:t>switching period is located at the end of the last slot of Case 1 (Tx/Rx on FDD carrier 1)</w:t>
      </w:r>
      <w:r w:rsidR="0087233B">
        <w:rPr>
          <w:rFonts w:hint="eastAsia"/>
          <w:lang w:eastAsia="ja-JP"/>
        </w:rPr>
        <w:t>. Conversely,</w:t>
      </w:r>
      <w:r w:rsidR="000857C7">
        <w:rPr>
          <w:rFonts w:hint="eastAsia"/>
          <w:lang w:eastAsia="ja-JP"/>
        </w:rPr>
        <w:t xml:space="preserve"> for a switch from Case 2 (Rx on SDL carrier 2) to Case 1 (Tx/Rx on FDD carrier 1), the switching period is located at the end of the last slot of Case 2 (Rx on SDL carrier 2). </w:t>
      </w:r>
      <w:r w:rsidR="001B2CAE">
        <w:rPr>
          <w:rFonts w:hint="eastAsia"/>
          <w:lang w:eastAsia="ja-JP"/>
        </w:rPr>
        <w:t>The benefit of this option is a simplicity.</w:t>
      </w:r>
    </w:p>
    <w:p w14:paraId="3F4BCE0B" w14:textId="1D6B40AF" w:rsidR="001B2CAE" w:rsidRDefault="001B2CAE" w:rsidP="001650C1">
      <w:pPr>
        <w:jc w:val="both"/>
        <w:rPr>
          <w:lang w:eastAsia="ja-JP"/>
        </w:rPr>
      </w:pPr>
    </w:p>
    <w:p w14:paraId="4B7947FC" w14:textId="7337B665" w:rsidR="005D729B" w:rsidRPr="00875223" w:rsidRDefault="00B41304" w:rsidP="001650C1">
      <w:pPr>
        <w:jc w:val="both"/>
        <w:rPr>
          <w:lang w:eastAsia="ja-JP"/>
        </w:rPr>
      </w:pPr>
      <w:r>
        <w:rPr>
          <w:rFonts w:hint="eastAsia"/>
          <w:lang w:eastAsia="ja-JP"/>
        </w:rPr>
        <w:t xml:space="preserve">However, </w:t>
      </w:r>
      <w:r w:rsidR="00AF1ED0">
        <w:rPr>
          <w:rFonts w:hint="eastAsia"/>
          <w:lang w:eastAsia="ja-JP"/>
        </w:rPr>
        <w:t xml:space="preserve">this option </w:t>
      </w:r>
      <w:r w:rsidR="006345BF">
        <w:rPr>
          <w:rFonts w:hint="eastAsia"/>
          <w:lang w:eastAsia="ja-JP"/>
        </w:rPr>
        <w:t xml:space="preserve">causes losses of resources on </w:t>
      </w:r>
      <w:r w:rsidR="0087233B">
        <w:rPr>
          <w:rFonts w:hint="eastAsia"/>
          <w:lang w:eastAsia="ja-JP"/>
        </w:rPr>
        <w:t xml:space="preserve">the </w:t>
      </w:r>
      <w:r w:rsidR="006345BF">
        <w:rPr>
          <w:rFonts w:hint="eastAsia"/>
          <w:lang w:eastAsia="ja-JP"/>
        </w:rPr>
        <w:t xml:space="preserve">FDD carrier. For the switch from Case 1 (Tx/Rx on FDD carrier 1) to Case 2 (Rx on SDL carrier 2), </w:t>
      </w:r>
      <w:r w:rsidR="006306F2">
        <w:rPr>
          <w:rFonts w:hint="eastAsia"/>
          <w:lang w:eastAsia="ja-JP"/>
        </w:rPr>
        <w:t xml:space="preserve">a couple of </w:t>
      </w:r>
      <w:r w:rsidR="00744C8F">
        <w:rPr>
          <w:rFonts w:hint="eastAsia"/>
          <w:lang w:eastAsia="ja-JP"/>
        </w:rPr>
        <w:t xml:space="preserve">DL </w:t>
      </w:r>
      <w:r w:rsidR="006306F2">
        <w:rPr>
          <w:rFonts w:hint="eastAsia"/>
          <w:lang w:eastAsia="ja-JP"/>
        </w:rPr>
        <w:t xml:space="preserve">symbols of FDD carrier in the last slot before the switch will be in the switching period. </w:t>
      </w:r>
      <w:r w:rsidR="0087233B">
        <w:rPr>
          <w:lang w:eastAsia="ja-JP"/>
        </w:rPr>
        <w:t>Fo</w:t>
      </w:r>
      <w:r w:rsidR="0087233B">
        <w:rPr>
          <w:rFonts w:hint="eastAsia"/>
          <w:lang w:eastAsia="ja-JP"/>
        </w:rPr>
        <w:t>r the switch from Case 2 (Rx on SDL carrier 2) to Case 1 (Tx/Rx on FDD carrier 1)</w:t>
      </w:r>
      <w:r w:rsidR="00744C8F">
        <w:rPr>
          <w:rFonts w:hint="eastAsia"/>
          <w:lang w:eastAsia="ja-JP"/>
        </w:rPr>
        <w:t xml:space="preserve">, </w:t>
      </w:r>
      <w:r w:rsidR="005D6565">
        <w:rPr>
          <w:rFonts w:hint="eastAsia"/>
          <w:lang w:eastAsia="ja-JP"/>
        </w:rPr>
        <w:t xml:space="preserve">UL of FDD carrier </w:t>
      </w:r>
      <w:r w:rsidR="00267D9D">
        <w:rPr>
          <w:rFonts w:hint="eastAsia"/>
          <w:lang w:eastAsia="ja-JP"/>
        </w:rPr>
        <w:t xml:space="preserve">at around the first slot </w:t>
      </w:r>
      <w:r w:rsidR="005914C8">
        <w:rPr>
          <w:rFonts w:hint="eastAsia"/>
          <w:lang w:eastAsia="ja-JP"/>
        </w:rPr>
        <w:t xml:space="preserve">would be unavailable </w:t>
      </w:r>
      <w:r w:rsidR="005D6565">
        <w:rPr>
          <w:rFonts w:hint="eastAsia"/>
          <w:lang w:eastAsia="ja-JP"/>
        </w:rPr>
        <w:t xml:space="preserve">depends on the timing advance. </w:t>
      </w:r>
      <w:r w:rsidR="002F729B">
        <w:rPr>
          <w:rFonts w:hint="eastAsia"/>
          <w:lang w:eastAsia="ja-JP"/>
        </w:rPr>
        <w:t xml:space="preserve">Figure </w:t>
      </w:r>
      <w:r w:rsidR="007B4260">
        <w:rPr>
          <w:rFonts w:hint="eastAsia"/>
          <w:lang w:eastAsia="ja-JP"/>
        </w:rPr>
        <w:t>4</w:t>
      </w:r>
      <w:r w:rsidR="002F729B">
        <w:rPr>
          <w:rFonts w:hint="eastAsia"/>
          <w:lang w:eastAsia="ja-JP"/>
        </w:rPr>
        <w:t xml:space="preserve"> shows the case </w:t>
      </w:r>
      <w:r w:rsidR="005914C8">
        <w:rPr>
          <w:rFonts w:hint="eastAsia"/>
          <w:lang w:eastAsia="ja-JP"/>
        </w:rPr>
        <w:t xml:space="preserve">where </w:t>
      </w:r>
      <w:r w:rsidR="002F729B">
        <w:rPr>
          <w:rFonts w:hint="eastAsia"/>
          <w:lang w:eastAsia="ja-JP"/>
        </w:rPr>
        <w:t xml:space="preserve">the </w:t>
      </w:r>
      <w:r w:rsidR="002F729B">
        <w:rPr>
          <w:lang w:eastAsia="ja-JP"/>
        </w:rPr>
        <w:t>reference</w:t>
      </w:r>
      <w:r w:rsidR="002F729B">
        <w:rPr>
          <w:rFonts w:hint="eastAsia"/>
          <w:lang w:eastAsia="ja-JP"/>
        </w:rPr>
        <w:t xml:space="preserve"> switching pattern </w:t>
      </w:r>
      <w:r w:rsidR="005914C8">
        <w:rPr>
          <w:rFonts w:hint="eastAsia"/>
          <w:lang w:eastAsia="ja-JP"/>
        </w:rPr>
        <w:t xml:space="preserve">in Proposal 1 is </w:t>
      </w:r>
      <w:r w:rsidR="005914C8">
        <w:rPr>
          <w:lang w:eastAsia="ja-JP"/>
        </w:rPr>
        <w:t>configured</w:t>
      </w:r>
      <w:r w:rsidR="005914C8">
        <w:rPr>
          <w:rFonts w:hint="eastAsia"/>
          <w:lang w:eastAsia="ja-JP"/>
        </w:rPr>
        <w:t xml:space="preserve"> </w:t>
      </w:r>
      <w:r w:rsidR="002F729B">
        <w:rPr>
          <w:rFonts w:hint="eastAsia"/>
          <w:lang w:eastAsia="ja-JP"/>
        </w:rPr>
        <w:t xml:space="preserve">and </w:t>
      </w:r>
      <w:r w:rsidR="005F6BE3">
        <w:rPr>
          <w:rFonts w:hint="eastAsia"/>
          <w:lang w:eastAsia="ja-JP"/>
        </w:rPr>
        <w:t xml:space="preserve">FDD UL has </w:t>
      </w:r>
      <w:r w:rsidR="002F729B">
        <w:rPr>
          <w:rFonts w:hint="eastAsia"/>
          <w:lang w:eastAsia="ja-JP"/>
        </w:rPr>
        <w:t>a timing advance.</w:t>
      </w:r>
      <w:r w:rsidR="005F6BE3">
        <w:rPr>
          <w:rFonts w:hint="eastAsia"/>
          <w:lang w:eastAsia="ja-JP"/>
        </w:rPr>
        <w:t xml:space="preserve"> </w:t>
      </w:r>
      <w:r w:rsidR="00875223">
        <w:rPr>
          <w:rFonts w:hint="eastAsia"/>
          <w:lang w:eastAsia="ja-JP"/>
        </w:rPr>
        <w:t xml:space="preserve">Switching period is located at the end of the last slot of the </w:t>
      </w:r>
      <w:r w:rsidR="00875223">
        <w:rPr>
          <w:lang w:eastAsia="ja-JP"/>
        </w:rPr>
        <w:t>“</w:t>
      </w:r>
      <w:r w:rsidR="00875223">
        <w:rPr>
          <w:rFonts w:hint="eastAsia"/>
          <w:lang w:eastAsia="ja-JP"/>
        </w:rPr>
        <w:t>switch-from carrier</w:t>
      </w:r>
      <w:r w:rsidR="00875223">
        <w:rPr>
          <w:lang w:eastAsia="ja-JP"/>
        </w:rPr>
        <w:t>”</w:t>
      </w:r>
      <w:r w:rsidR="00DB5AC3">
        <w:rPr>
          <w:rFonts w:hint="eastAsia"/>
          <w:lang w:eastAsia="ja-JP"/>
        </w:rPr>
        <w:t xml:space="preserve"> from DL perspective</w:t>
      </w:r>
      <w:r w:rsidR="00875223">
        <w:rPr>
          <w:rFonts w:hint="eastAsia"/>
          <w:lang w:eastAsia="ja-JP"/>
        </w:rPr>
        <w:t xml:space="preserve">. </w:t>
      </w:r>
      <w:r w:rsidR="00AC7017">
        <w:rPr>
          <w:rFonts w:hint="eastAsia"/>
          <w:lang w:eastAsia="ja-JP"/>
        </w:rPr>
        <w:t xml:space="preserve">As observed from the figure, </w:t>
      </w:r>
      <w:r w:rsidR="005914C8">
        <w:rPr>
          <w:rFonts w:hint="eastAsia"/>
          <w:lang w:eastAsia="ja-JP"/>
        </w:rPr>
        <w:t>l</w:t>
      </w:r>
      <w:r w:rsidR="00326ACA">
        <w:rPr>
          <w:rFonts w:hint="eastAsia"/>
          <w:lang w:eastAsia="ja-JP"/>
        </w:rPr>
        <w:t>arger timing advance makes large amount of UL resources unavailable after a switch from Case 2 (Rx on SDL carrier 2) to Case 1 (Tx/Rx on FDD carrier 1).</w:t>
      </w:r>
    </w:p>
    <w:p w14:paraId="086639A1" w14:textId="77777777" w:rsidR="002F729B" w:rsidRDefault="002F729B" w:rsidP="001650C1">
      <w:pPr>
        <w:jc w:val="both"/>
        <w:rPr>
          <w:lang w:eastAsia="ja-JP"/>
        </w:rPr>
      </w:pPr>
    </w:p>
    <w:p w14:paraId="070B3418" w14:textId="3D58E9F2" w:rsidR="002F729B" w:rsidRDefault="005F6BE3" w:rsidP="001650C1">
      <w:pPr>
        <w:jc w:val="both"/>
        <w:rPr>
          <w:lang w:eastAsia="ja-JP"/>
        </w:rPr>
      </w:pPr>
      <w:r w:rsidRPr="005F6BE3">
        <w:rPr>
          <w:rFonts w:hint="eastAsia"/>
          <w:noProof/>
        </w:rPr>
        <w:lastRenderedPageBreak/>
        <w:drawing>
          <wp:inline distT="0" distB="0" distL="0" distR="0" wp14:anchorId="35409F7C" wp14:editId="028691AA">
            <wp:extent cx="5943600" cy="1833245"/>
            <wp:effectExtent l="0" t="0" r="0" b="0"/>
            <wp:docPr id="12567053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833245"/>
                    </a:xfrm>
                    <a:prstGeom prst="rect">
                      <a:avLst/>
                    </a:prstGeom>
                    <a:noFill/>
                    <a:ln>
                      <a:noFill/>
                    </a:ln>
                  </pic:spPr>
                </pic:pic>
              </a:graphicData>
            </a:graphic>
          </wp:inline>
        </w:drawing>
      </w:r>
    </w:p>
    <w:p w14:paraId="0A3AA4B8" w14:textId="7A981C06" w:rsidR="005914C8" w:rsidRPr="005914C8" w:rsidRDefault="005914C8" w:rsidP="005914C8">
      <w:pPr>
        <w:jc w:val="center"/>
        <w:rPr>
          <w:lang w:eastAsia="ja-JP"/>
        </w:rPr>
      </w:pPr>
      <w:r>
        <w:rPr>
          <w:rFonts w:hint="eastAsia"/>
          <w:lang w:eastAsia="ja-JP"/>
        </w:rPr>
        <w:t xml:space="preserve">Fig. </w:t>
      </w:r>
      <w:r w:rsidR="007B4260">
        <w:rPr>
          <w:rFonts w:hint="eastAsia"/>
          <w:lang w:eastAsia="ja-JP"/>
        </w:rPr>
        <w:t>4</w:t>
      </w:r>
      <w:r>
        <w:rPr>
          <w:lang w:eastAsia="ja-JP"/>
        </w:rPr>
        <w:tab/>
      </w:r>
      <w:r>
        <w:rPr>
          <w:rFonts w:hint="eastAsia"/>
          <w:lang w:eastAsia="ja-JP"/>
        </w:rPr>
        <w:t xml:space="preserve">Switching period </w:t>
      </w:r>
      <w:r w:rsidR="00556569">
        <w:rPr>
          <w:rFonts w:hint="eastAsia"/>
          <w:lang w:eastAsia="ja-JP"/>
        </w:rPr>
        <w:t xml:space="preserve">is located </w:t>
      </w:r>
      <w:r>
        <w:rPr>
          <w:rFonts w:hint="eastAsia"/>
          <w:lang w:eastAsia="ja-JP"/>
        </w:rPr>
        <w:t xml:space="preserve">at </w:t>
      </w:r>
      <w:r>
        <w:rPr>
          <w:lang w:eastAsia="ja-JP"/>
        </w:rPr>
        <w:t>“</w:t>
      </w:r>
      <w:r>
        <w:rPr>
          <w:rFonts w:hint="eastAsia"/>
          <w:lang w:eastAsia="ja-JP"/>
        </w:rPr>
        <w:t>switch-from carrier</w:t>
      </w:r>
      <w:r>
        <w:rPr>
          <w:lang w:eastAsia="ja-JP"/>
        </w:rPr>
        <w:t>”</w:t>
      </w:r>
      <w:r>
        <w:rPr>
          <w:rFonts w:hint="eastAsia"/>
          <w:lang w:eastAsia="ja-JP"/>
        </w:rPr>
        <w:t xml:space="preserve"> </w:t>
      </w:r>
    </w:p>
    <w:p w14:paraId="6F987EEC" w14:textId="77777777" w:rsidR="001B2CAE" w:rsidRDefault="001B2CAE" w:rsidP="001650C1">
      <w:pPr>
        <w:jc w:val="both"/>
        <w:rPr>
          <w:lang w:eastAsia="ja-JP"/>
        </w:rPr>
      </w:pPr>
    </w:p>
    <w:p w14:paraId="5AF03B0E" w14:textId="5568C9BA" w:rsidR="00900DB6" w:rsidRDefault="008A2AF2" w:rsidP="008A2AF2">
      <w:pPr>
        <w:jc w:val="both"/>
        <w:rPr>
          <w:lang w:eastAsia="ja-JP"/>
        </w:rPr>
      </w:pPr>
      <w:r>
        <w:rPr>
          <w:rFonts w:hint="eastAsia"/>
          <w:lang w:eastAsia="ja-JP"/>
        </w:rPr>
        <w:t xml:space="preserve">The other option is to locate switching periods on </w:t>
      </w:r>
      <w:r>
        <w:rPr>
          <w:lang w:eastAsia="ja-JP"/>
        </w:rPr>
        <w:t>“</w:t>
      </w:r>
      <w:r>
        <w:rPr>
          <w:rFonts w:hint="eastAsia"/>
          <w:lang w:eastAsia="ja-JP"/>
        </w:rPr>
        <w:t>SDL carrier</w:t>
      </w:r>
      <w:r>
        <w:rPr>
          <w:lang w:eastAsia="ja-JP"/>
        </w:rPr>
        <w:t>”</w:t>
      </w:r>
      <w:r>
        <w:rPr>
          <w:rFonts w:hint="eastAsia"/>
          <w:lang w:eastAsia="ja-JP"/>
        </w:rPr>
        <w:t xml:space="preserve">. The purpose of this option is to minimize loss of FDD carrier, given that the FDD carrier </w:t>
      </w:r>
      <w:r w:rsidR="001E33E9">
        <w:rPr>
          <w:rFonts w:hint="eastAsia"/>
          <w:lang w:eastAsia="ja-JP"/>
        </w:rPr>
        <w:t xml:space="preserve">must </w:t>
      </w:r>
      <w:r>
        <w:rPr>
          <w:rFonts w:hint="eastAsia"/>
          <w:lang w:eastAsia="ja-JP"/>
        </w:rPr>
        <w:t xml:space="preserve">be the </w:t>
      </w:r>
      <w:proofErr w:type="spellStart"/>
      <w:r>
        <w:rPr>
          <w:rFonts w:hint="eastAsia"/>
          <w:lang w:eastAsia="ja-JP"/>
        </w:rPr>
        <w:t>PCell</w:t>
      </w:r>
      <w:proofErr w:type="spellEnd"/>
      <w:r>
        <w:rPr>
          <w:rFonts w:hint="eastAsia"/>
          <w:lang w:eastAsia="ja-JP"/>
        </w:rPr>
        <w:t xml:space="preserve"> and </w:t>
      </w:r>
      <w:r w:rsidR="001E33E9">
        <w:rPr>
          <w:rFonts w:hint="eastAsia"/>
          <w:lang w:eastAsia="ja-JP"/>
        </w:rPr>
        <w:t xml:space="preserve">hence is </w:t>
      </w:r>
      <w:r>
        <w:rPr>
          <w:rFonts w:hint="eastAsia"/>
          <w:lang w:eastAsia="ja-JP"/>
        </w:rPr>
        <w:t xml:space="preserve">important. This option can avoid the loss of a couple of last DL symbols of FDD carrier in the last slot before a switch from Case 1 (Tx/Rx on FDD carrier 1) to Case 2 (Rx on SDL carrier 2). However, a couple of first DL symbols of SDL carrier in the first slot </w:t>
      </w:r>
      <w:r w:rsidR="00E21CA1">
        <w:rPr>
          <w:rFonts w:hint="eastAsia"/>
          <w:lang w:eastAsia="ja-JP"/>
        </w:rPr>
        <w:t>after</w:t>
      </w:r>
      <w:r>
        <w:rPr>
          <w:rFonts w:hint="eastAsia"/>
          <w:lang w:eastAsia="ja-JP"/>
        </w:rPr>
        <w:t xml:space="preserve"> the switch will be lost. Given the fact that PDCCH is typically located at the first OFDM symbols of each DL slot, the loss of SDL carrier on this option</w:t>
      </w:r>
      <w:r w:rsidR="001E33E9">
        <w:rPr>
          <w:rFonts w:hint="eastAsia"/>
          <w:lang w:eastAsia="ja-JP"/>
        </w:rPr>
        <w:t xml:space="preserve"> would </w:t>
      </w:r>
      <w:r>
        <w:rPr>
          <w:rFonts w:hint="eastAsia"/>
          <w:lang w:eastAsia="ja-JP"/>
        </w:rPr>
        <w:t xml:space="preserve">relatively </w:t>
      </w:r>
      <w:r w:rsidR="001E33E9">
        <w:rPr>
          <w:rFonts w:hint="eastAsia"/>
          <w:lang w:eastAsia="ja-JP"/>
        </w:rPr>
        <w:t xml:space="preserve">be </w:t>
      </w:r>
      <w:r>
        <w:rPr>
          <w:rFonts w:hint="eastAsia"/>
          <w:lang w:eastAsia="ja-JP"/>
        </w:rPr>
        <w:t>large</w:t>
      </w:r>
      <w:r w:rsidR="001E33E9">
        <w:rPr>
          <w:rFonts w:hint="eastAsia"/>
          <w:lang w:eastAsia="ja-JP"/>
        </w:rPr>
        <w:t xml:space="preserve"> compared to </w:t>
      </w:r>
      <w:r w:rsidR="001E33E9">
        <w:rPr>
          <w:lang w:eastAsia="ja-JP"/>
        </w:rPr>
        <w:t>“</w:t>
      </w:r>
      <w:r w:rsidR="001E33E9">
        <w:rPr>
          <w:rFonts w:hint="eastAsia"/>
          <w:lang w:eastAsia="ja-JP"/>
        </w:rPr>
        <w:t>switch-from carrier</w:t>
      </w:r>
      <w:r w:rsidR="001E33E9">
        <w:rPr>
          <w:lang w:eastAsia="ja-JP"/>
        </w:rPr>
        <w:t>”</w:t>
      </w:r>
      <w:r>
        <w:rPr>
          <w:rFonts w:hint="eastAsia"/>
          <w:lang w:eastAsia="ja-JP"/>
        </w:rPr>
        <w:t xml:space="preserve">. </w:t>
      </w:r>
      <w:r w:rsidR="00900DB6">
        <w:rPr>
          <w:rFonts w:hint="eastAsia"/>
          <w:lang w:eastAsia="ja-JP"/>
        </w:rPr>
        <w:t xml:space="preserve">Further, this option </w:t>
      </w:r>
      <w:r w:rsidR="006F6177">
        <w:rPr>
          <w:rFonts w:hint="eastAsia"/>
          <w:lang w:eastAsia="ja-JP"/>
        </w:rPr>
        <w:t xml:space="preserve">does not resolve the loss of UL </w:t>
      </w:r>
      <w:r w:rsidR="00267D9D">
        <w:rPr>
          <w:rFonts w:hint="eastAsia"/>
          <w:lang w:eastAsia="ja-JP"/>
        </w:rPr>
        <w:t>for the</w:t>
      </w:r>
      <w:r w:rsidR="006F6177">
        <w:rPr>
          <w:rFonts w:hint="eastAsia"/>
          <w:lang w:eastAsia="ja-JP"/>
        </w:rPr>
        <w:t xml:space="preserve"> switch from Case 2 (Rx on SDL carrier 2) to Case 1 (Tx/Rx on FDD carrier 1) due to the timing advance. </w:t>
      </w:r>
    </w:p>
    <w:p w14:paraId="05A31EDB" w14:textId="77777777" w:rsidR="008A2AF2" w:rsidRDefault="008A2AF2" w:rsidP="008A2AF2">
      <w:pPr>
        <w:jc w:val="both"/>
        <w:rPr>
          <w:lang w:eastAsia="ja-JP"/>
        </w:rPr>
      </w:pPr>
    </w:p>
    <w:p w14:paraId="5DE35EE5" w14:textId="77777777" w:rsidR="008A2AF2" w:rsidRDefault="008A2AF2" w:rsidP="008A2AF2">
      <w:pPr>
        <w:jc w:val="both"/>
        <w:rPr>
          <w:lang w:eastAsia="ja-JP"/>
        </w:rPr>
      </w:pPr>
      <w:r w:rsidRPr="00A420B4">
        <w:rPr>
          <w:noProof/>
        </w:rPr>
        <w:drawing>
          <wp:inline distT="0" distB="0" distL="0" distR="0" wp14:anchorId="339139A7" wp14:editId="655D9A00">
            <wp:extent cx="5943600" cy="1833245"/>
            <wp:effectExtent l="0" t="0" r="0" b="0"/>
            <wp:docPr id="4942133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833245"/>
                    </a:xfrm>
                    <a:prstGeom prst="rect">
                      <a:avLst/>
                    </a:prstGeom>
                    <a:noFill/>
                    <a:ln>
                      <a:noFill/>
                    </a:ln>
                  </pic:spPr>
                </pic:pic>
              </a:graphicData>
            </a:graphic>
          </wp:inline>
        </w:drawing>
      </w:r>
    </w:p>
    <w:p w14:paraId="1177E53C" w14:textId="02395242" w:rsidR="00900DB6" w:rsidRDefault="00900DB6" w:rsidP="00556569">
      <w:pPr>
        <w:jc w:val="center"/>
        <w:rPr>
          <w:lang w:eastAsia="ja-JP"/>
        </w:rPr>
      </w:pPr>
      <w:r>
        <w:rPr>
          <w:rFonts w:hint="eastAsia"/>
          <w:lang w:eastAsia="ja-JP"/>
        </w:rPr>
        <w:t xml:space="preserve">Fig. </w:t>
      </w:r>
      <w:r w:rsidR="007B4260">
        <w:rPr>
          <w:rFonts w:hint="eastAsia"/>
          <w:lang w:eastAsia="ja-JP"/>
        </w:rPr>
        <w:t>5</w:t>
      </w:r>
      <w:r>
        <w:rPr>
          <w:lang w:eastAsia="ja-JP"/>
        </w:rPr>
        <w:tab/>
      </w:r>
      <w:r>
        <w:rPr>
          <w:rFonts w:hint="eastAsia"/>
          <w:lang w:eastAsia="ja-JP"/>
        </w:rPr>
        <w:t xml:space="preserve">Switching period </w:t>
      </w:r>
      <w:r w:rsidR="00556569">
        <w:rPr>
          <w:rFonts w:hint="eastAsia"/>
          <w:lang w:eastAsia="ja-JP"/>
        </w:rPr>
        <w:t xml:space="preserve">is located </w:t>
      </w:r>
      <w:r>
        <w:rPr>
          <w:rFonts w:hint="eastAsia"/>
          <w:lang w:eastAsia="ja-JP"/>
        </w:rPr>
        <w:t xml:space="preserve">at </w:t>
      </w:r>
      <w:r>
        <w:rPr>
          <w:lang w:eastAsia="ja-JP"/>
        </w:rPr>
        <w:t>“</w:t>
      </w:r>
      <w:r w:rsidR="00556569">
        <w:rPr>
          <w:rFonts w:hint="eastAsia"/>
          <w:lang w:eastAsia="ja-JP"/>
        </w:rPr>
        <w:t>SDL</w:t>
      </w:r>
      <w:r>
        <w:rPr>
          <w:rFonts w:hint="eastAsia"/>
          <w:lang w:eastAsia="ja-JP"/>
        </w:rPr>
        <w:t xml:space="preserve"> carrier</w:t>
      </w:r>
      <w:r>
        <w:rPr>
          <w:lang w:eastAsia="ja-JP"/>
        </w:rPr>
        <w:t>”</w:t>
      </w:r>
    </w:p>
    <w:p w14:paraId="05E098EF" w14:textId="77777777" w:rsidR="008A2AF2" w:rsidRPr="005914C8" w:rsidRDefault="008A2AF2" w:rsidP="001650C1">
      <w:pPr>
        <w:jc w:val="both"/>
        <w:rPr>
          <w:lang w:eastAsia="ja-JP"/>
        </w:rPr>
      </w:pPr>
    </w:p>
    <w:p w14:paraId="0AFA8930" w14:textId="30B86748" w:rsidR="000857C7" w:rsidRPr="00E832FA" w:rsidRDefault="00E832FA" w:rsidP="001650C1">
      <w:pPr>
        <w:jc w:val="both"/>
        <w:rPr>
          <w:lang w:eastAsia="ja-JP"/>
        </w:rPr>
      </w:pPr>
      <w:r>
        <w:rPr>
          <w:rFonts w:hint="eastAsia"/>
          <w:lang w:eastAsia="ja-JP"/>
        </w:rPr>
        <w:t xml:space="preserve">There could be an argument </w:t>
      </w:r>
      <w:r>
        <w:rPr>
          <w:lang w:eastAsia="ja-JP"/>
        </w:rPr>
        <w:t>whether</w:t>
      </w:r>
      <w:r>
        <w:rPr>
          <w:rFonts w:hint="eastAsia"/>
          <w:lang w:eastAsia="ja-JP"/>
        </w:rPr>
        <w:t xml:space="preserve">/how to protect UL resources on FDD carrier as much as possible. </w:t>
      </w:r>
      <w:r w:rsidR="008A2C7B">
        <w:rPr>
          <w:rFonts w:hint="eastAsia"/>
          <w:lang w:eastAsia="ja-JP"/>
        </w:rPr>
        <w:t xml:space="preserve">One option is to </w:t>
      </w:r>
      <w:r w:rsidR="00045185">
        <w:rPr>
          <w:rFonts w:hint="eastAsia"/>
          <w:lang w:eastAsia="ja-JP"/>
        </w:rPr>
        <w:t xml:space="preserve">locate the </w:t>
      </w:r>
      <w:r w:rsidR="00B82B11">
        <w:rPr>
          <w:rFonts w:hint="eastAsia"/>
          <w:lang w:eastAsia="ja-JP"/>
        </w:rPr>
        <w:t xml:space="preserve">switching period </w:t>
      </w:r>
      <w:r w:rsidR="0032175D">
        <w:rPr>
          <w:rFonts w:hint="eastAsia"/>
          <w:lang w:eastAsia="ja-JP"/>
        </w:rPr>
        <w:t xml:space="preserve">from Case 2 (Rx on SDL carrier 2) to Case 1 (Tx/Rx on FDD carrier 1) before the first UL slot starts, </w:t>
      </w:r>
      <w:r w:rsidR="00D027C1">
        <w:rPr>
          <w:rFonts w:hint="eastAsia"/>
          <w:lang w:eastAsia="ja-JP"/>
        </w:rPr>
        <w:t xml:space="preserve">such that the first UL slot </w:t>
      </w:r>
      <w:r w:rsidR="00CB7840">
        <w:rPr>
          <w:rFonts w:hint="eastAsia"/>
          <w:lang w:eastAsia="ja-JP"/>
        </w:rPr>
        <w:t>is</w:t>
      </w:r>
      <w:r w:rsidR="00D027C1">
        <w:rPr>
          <w:rFonts w:hint="eastAsia"/>
          <w:lang w:eastAsia="ja-JP"/>
        </w:rPr>
        <w:t xml:space="preserve"> available</w:t>
      </w:r>
      <w:r w:rsidR="008A2C7B">
        <w:rPr>
          <w:rFonts w:hint="eastAsia"/>
          <w:lang w:eastAsia="ja-JP"/>
        </w:rPr>
        <w:t xml:space="preserve">. </w:t>
      </w:r>
      <w:r w:rsidR="00045185">
        <w:rPr>
          <w:rFonts w:hint="eastAsia"/>
          <w:lang w:eastAsia="ja-JP"/>
        </w:rPr>
        <w:t xml:space="preserve">However, this option requires to take into account UL timing advance for determining switching period location. </w:t>
      </w:r>
    </w:p>
    <w:p w14:paraId="3A9AB4E6" w14:textId="77777777" w:rsidR="00D056F5" w:rsidRPr="005914C8" w:rsidRDefault="00D056F5" w:rsidP="001650C1">
      <w:pPr>
        <w:jc w:val="both"/>
        <w:rPr>
          <w:lang w:eastAsia="ja-JP"/>
        </w:rPr>
      </w:pPr>
    </w:p>
    <w:p w14:paraId="5DE5AF5D" w14:textId="305D4C4B" w:rsidR="00CE15B0" w:rsidRPr="0013464F" w:rsidRDefault="00C721F2" w:rsidP="001650C1">
      <w:pPr>
        <w:jc w:val="both"/>
        <w:rPr>
          <w:lang w:eastAsia="ja-JP"/>
        </w:rPr>
      </w:pPr>
      <w:r>
        <w:rPr>
          <w:rFonts w:hint="eastAsia"/>
          <w:lang w:eastAsia="ja-JP"/>
        </w:rPr>
        <w:t>From the above analysis,</w:t>
      </w:r>
      <w:r w:rsidR="005561E5">
        <w:rPr>
          <w:rFonts w:hint="eastAsia"/>
          <w:lang w:eastAsia="ja-JP"/>
        </w:rPr>
        <w:t xml:space="preserve"> </w:t>
      </w:r>
      <w:r w:rsidR="005561E5">
        <w:rPr>
          <w:lang w:eastAsia="ja-JP"/>
        </w:rPr>
        <w:t>“</w:t>
      </w:r>
      <w:r w:rsidR="005561E5">
        <w:rPr>
          <w:rFonts w:hint="eastAsia"/>
          <w:lang w:eastAsia="ja-JP"/>
        </w:rPr>
        <w:t>switch-from carrier</w:t>
      </w:r>
      <w:r w:rsidR="005561E5">
        <w:rPr>
          <w:lang w:eastAsia="ja-JP"/>
        </w:rPr>
        <w:t>”</w:t>
      </w:r>
      <w:r>
        <w:rPr>
          <w:rFonts w:hint="eastAsia"/>
          <w:lang w:eastAsia="ja-JP"/>
        </w:rPr>
        <w:t xml:space="preserve"> would be a simpler option</w:t>
      </w:r>
      <w:r w:rsidR="005561E5">
        <w:rPr>
          <w:rFonts w:hint="eastAsia"/>
          <w:lang w:eastAsia="ja-JP"/>
        </w:rPr>
        <w:t xml:space="preserve">. </w:t>
      </w:r>
      <w:r w:rsidR="00893242">
        <w:rPr>
          <w:rFonts w:hint="eastAsia"/>
          <w:lang w:eastAsia="ja-JP"/>
        </w:rPr>
        <w:t>More specifically, t</w:t>
      </w:r>
      <w:r w:rsidR="005561E5">
        <w:rPr>
          <w:rFonts w:hint="eastAsia"/>
          <w:lang w:eastAsia="ja-JP"/>
        </w:rPr>
        <w:t xml:space="preserve">he </w:t>
      </w:r>
      <w:r w:rsidR="005561E5">
        <w:rPr>
          <w:lang w:eastAsia="ja-JP"/>
        </w:rPr>
        <w:t>switching</w:t>
      </w:r>
      <w:r w:rsidR="005561E5">
        <w:rPr>
          <w:rFonts w:hint="eastAsia"/>
          <w:lang w:eastAsia="ja-JP"/>
        </w:rPr>
        <w:t xml:space="preserve"> period location can be </w:t>
      </w:r>
      <w:r w:rsidR="00893242">
        <w:rPr>
          <w:rFonts w:hint="eastAsia"/>
          <w:lang w:eastAsia="ja-JP"/>
        </w:rPr>
        <w:t xml:space="preserve">at the end of the last slot before the switch </w:t>
      </w:r>
      <w:r w:rsidR="005561E5">
        <w:rPr>
          <w:rFonts w:hint="eastAsia"/>
          <w:lang w:eastAsia="ja-JP"/>
        </w:rPr>
        <w:t xml:space="preserve">from DL perspective. </w:t>
      </w:r>
      <w:r w:rsidR="0013464F">
        <w:rPr>
          <w:rFonts w:hint="eastAsia"/>
          <w:lang w:eastAsia="ja-JP"/>
        </w:rPr>
        <w:t>For scenarios where FDD UL resources are important, network should configure less SDL in the switch</w:t>
      </w:r>
      <w:r>
        <w:rPr>
          <w:rFonts w:hint="eastAsia"/>
          <w:lang w:eastAsia="ja-JP"/>
        </w:rPr>
        <w:t xml:space="preserve">ing </w:t>
      </w:r>
      <w:proofErr w:type="gramStart"/>
      <w:r>
        <w:rPr>
          <w:rFonts w:hint="eastAsia"/>
          <w:lang w:eastAsia="ja-JP"/>
        </w:rPr>
        <w:t>pattern</w:t>
      </w:r>
      <w:r w:rsidR="0013464F">
        <w:rPr>
          <w:rFonts w:hint="eastAsia"/>
          <w:lang w:eastAsia="ja-JP"/>
        </w:rPr>
        <w:t>, or</w:t>
      </w:r>
      <w:proofErr w:type="gramEnd"/>
      <w:r w:rsidR="0013464F">
        <w:rPr>
          <w:rFonts w:hint="eastAsia"/>
          <w:lang w:eastAsia="ja-JP"/>
        </w:rPr>
        <w:t xml:space="preserve"> should not configure the switch itself.</w:t>
      </w:r>
    </w:p>
    <w:p w14:paraId="4C729E73" w14:textId="77777777" w:rsidR="00CE15B0" w:rsidRPr="005561E5" w:rsidRDefault="00CE15B0" w:rsidP="001650C1">
      <w:pPr>
        <w:jc w:val="both"/>
        <w:rPr>
          <w:lang w:eastAsia="ja-JP"/>
        </w:rPr>
      </w:pPr>
    </w:p>
    <w:p w14:paraId="761B66B7" w14:textId="09F81FF3" w:rsidR="0012066D" w:rsidRPr="005A4645" w:rsidRDefault="0012066D" w:rsidP="0012066D">
      <w:pPr>
        <w:jc w:val="both"/>
        <w:rPr>
          <w:b/>
          <w:bCs/>
          <w:u w:val="single"/>
          <w:lang w:eastAsia="ja-JP"/>
        </w:rPr>
      </w:pPr>
      <w:r w:rsidRPr="005A4645">
        <w:rPr>
          <w:rFonts w:hint="eastAsia"/>
          <w:b/>
          <w:bCs/>
          <w:u w:val="single"/>
          <w:lang w:eastAsia="ja-JP"/>
        </w:rPr>
        <w:lastRenderedPageBreak/>
        <w:t>Proposal</w:t>
      </w:r>
      <w:r w:rsidR="005A4645" w:rsidRPr="005A4645">
        <w:rPr>
          <w:rFonts w:hint="eastAsia"/>
          <w:b/>
          <w:bCs/>
          <w:u w:val="single"/>
          <w:lang w:eastAsia="ja-JP"/>
        </w:rPr>
        <w:t xml:space="preserve"> </w:t>
      </w:r>
      <w:r w:rsidR="007B4260">
        <w:rPr>
          <w:rFonts w:hint="eastAsia"/>
          <w:b/>
          <w:bCs/>
          <w:u w:val="single"/>
          <w:lang w:eastAsia="ja-JP"/>
        </w:rPr>
        <w:t>5</w:t>
      </w:r>
      <w:r w:rsidRPr="005A4645">
        <w:rPr>
          <w:rFonts w:hint="eastAsia"/>
          <w:b/>
          <w:bCs/>
          <w:u w:val="single"/>
          <w:lang w:eastAsia="ja-JP"/>
        </w:rPr>
        <w:t>:</w:t>
      </w:r>
    </w:p>
    <w:p w14:paraId="62013817" w14:textId="02BED8FF" w:rsidR="0012066D" w:rsidRDefault="0012066D" w:rsidP="0012066D">
      <w:pPr>
        <w:pStyle w:val="ListParagraph"/>
        <w:numPr>
          <w:ilvl w:val="0"/>
          <w:numId w:val="48"/>
        </w:numPr>
        <w:ind w:leftChars="0"/>
        <w:jc w:val="both"/>
        <w:rPr>
          <w:b/>
          <w:bCs/>
          <w:lang w:eastAsia="ja-JP"/>
        </w:rPr>
      </w:pPr>
      <w:r w:rsidRPr="00951083">
        <w:rPr>
          <w:rFonts w:hint="eastAsia"/>
          <w:b/>
          <w:bCs/>
          <w:lang w:eastAsia="ja-JP"/>
        </w:rPr>
        <w:t>Consider</w:t>
      </w:r>
      <w:r>
        <w:rPr>
          <w:rFonts w:hint="eastAsia"/>
          <w:b/>
          <w:bCs/>
          <w:lang w:eastAsia="ja-JP"/>
        </w:rPr>
        <w:t xml:space="preserve"> switching period location of </w:t>
      </w:r>
      <w:r>
        <w:rPr>
          <w:b/>
          <w:bCs/>
          <w:lang w:eastAsia="ja-JP"/>
        </w:rPr>
        <w:t>“</w:t>
      </w:r>
      <w:r>
        <w:rPr>
          <w:rFonts w:hint="eastAsia"/>
          <w:b/>
          <w:bCs/>
          <w:lang w:eastAsia="ja-JP"/>
        </w:rPr>
        <w:t>switch-from carrier</w:t>
      </w:r>
      <w:r>
        <w:rPr>
          <w:b/>
          <w:bCs/>
          <w:lang w:eastAsia="ja-JP"/>
        </w:rPr>
        <w:t>”</w:t>
      </w:r>
      <w:r>
        <w:rPr>
          <w:rFonts w:hint="eastAsia"/>
          <w:b/>
          <w:bCs/>
          <w:lang w:eastAsia="ja-JP"/>
        </w:rPr>
        <w:t xml:space="preserve"> and at the</w:t>
      </w:r>
      <w:r w:rsidR="0086615C">
        <w:rPr>
          <w:rFonts w:hint="eastAsia"/>
          <w:b/>
          <w:bCs/>
          <w:lang w:eastAsia="ja-JP"/>
        </w:rPr>
        <w:t xml:space="preserve"> end of the last slot before the switch</w:t>
      </w:r>
    </w:p>
    <w:p w14:paraId="4749FCB5" w14:textId="1CBC545E" w:rsidR="000A599E" w:rsidRDefault="000A599E" w:rsidP="000A599E">
      <w:pPr>
        <w:pStyle w:val="ListParagraph"/>
        <w:numPr>
          <w:ilvl w:val="1"/>
          <w:numId w:val="48"/>
        </w:numPr>
        <w:ind w:leftChars="0"/>
        <w:jc w:val="both"/>
        <w:rPr>
          <w:b/>
          <w:bCs/>
          <w:lang w:eastAsia="ja-JP"/>
        </w:rPr>
      </w:pPr>
      <w:r>
        <w:rPr>
          <w:rFonts w:hint="eastAsia"/>
          <w:b/>
          <w:bCs/>
          <w:lang w:eastAsia="ja-JP"/>
        </w:rPr>
        <w:t xml:space="preserve">A couple of last DL symbols at the end of the last slot before the switch become unavailable </w:t>
      </w:r>
    </w:p>
    <w:p w14:paraId="772F2A48" w14:textId="193A9141" w:rsidR="0086615C" w:rsidRDefault="00C759C1" w:rsidP="0086615C">
      <w:pPr>
        <w:pStyle w:val="ListParagraph"/>
        <w:numPr>
          <w:ilvl w:val="1"/>
          <w:numId w:val="48"/>
        </w:numPr>
        <w:ind w:leftChars="0"/>
        <w:jc w:val="both"/>
        <w:rPr>
          <w:b/>
          <w:bCs/>
          <w:lang w:eastAsia="ja-JP"/>
        </w:rPr>
      </w:pPr>
      <w:r>
        <w:rPr>
          <w:rFonts w:hint="eastAsia"/>
          <w:b/>
          <w:bCs/>
          <w:lang w:eastAsia="ja-JP"/>
        </w:rPr>
        <w:t>For switch from Case 2 (Rx on SDL carrier 2) to Case 1 (Tx/Rx on FDD carrier 1), UL slot/symbols on FDD become unavailable until the switching period ends</w:t>
      </w:r>
    </w:p>
    <w:p w14:paraId="48F3BADE" w14:textId="77777777" w:rsidR="0012066D" w:rsidRPr="001B2355" w:rsidRDefault="0012066D" w:rsidP="0012066D">
      <w:pPr>
        <w:jc w:val="both"/>
        <w:rPr>
          <w:lang w:eastAsia="ja-JP"/>
        </w:rPr>
      </w:pPr>
    </w:p>
    <w:p w14:paraId="6DE05F74" w14:textId="77777777" w:rsidR="00584FB5" w:rsidRPr="0012066D" w:rsidRDefault="00584FB5" w:rsidP="001650C1">
      <w:pPr>
        <w:jc w:val="both"/>
        <w:rPr>
          <w:lang w:eastAsia="ja-JP"/>
        </w:rPr>
      </w:pPr>
    </w:p>
    <w:p w14:paraId="567069AF" w14:textId="56B501F3" w:rsidR="00327D69" w:rsidRDefault="00711A9E" w:rsidP="00327D69">
      <w:pPr>
        <w:pStyle w:val="Heading1"/>
        <w:numPr>
          <w:ilvl w:val="0"/>
          <w:numId w:val="4"/>
        </w:numPr>
        <w:rPr>
          <w:b/>
          <w:sz w:val="32"/>
          <w:szCs w:val="32"/>
          <w:lang w:eastAsia="ja-JP"/>
        </w:rPr>
      </w:pPr>
      <w:r>
        <w:rPr>
          <w:rFonts w:hint="eastAsia"/>
          <w:b/>
          <w:sz w:val="32"/>
          <w:szCs w:val="32"/>
          <w:lang w:eastAsia="ja-JP"/>
        </w:rPr>
        <w:t>Physical layer procedures for low-band CA via switching</w:t>
      </w:r>
    </w:p>
    <w:p w14:paraId="5CBB6289" w14:textId="75146E1C" w:rsidR="001C2958" w:rsidRDefault="00F004A6" w:rsidP="001650C1">
      <w:pPr>
        <w:jc w:val="both"/>
        <w:rPr>
          <w:lang w:eastAsia="ja-JP"/>
        </w:rPr>
      </w:pPr>
      <w:r>
        <w:rPr>
          <w:rFonts w:hint="eastAsia"/>
          <w:lang w:eastAsia="ja-JP"/>
        </w:rPr>
        <w:t xml:space="preserve">Firstly, the switching pattern for low-band CA via switching is provided via dedicated RRC. Therefore, it must be easy for network to avoid conflicts between the switching pattern and </w:t>
      </w:r>
      <w:r w:rsidR="0062480D">
        <w:rPr>
          <w:rFonts w:hint="eastAsia"/>
          <w:lang w:eastAsia="ja-JP"/>
        </w:rPr>
        <w:t>DL receptions or UL transmissions, configured by dedicated RRC or scheduled/triggered by UE-specific DCI formats.</w:t>
      </w:r>
      <w:r w:rsidR="00534338">
        <w:rPr>
          <w:rFonts w:hint="eastAsia"/>
          <w:lang w:eastAsia="ja-JP"/>
        </w:rPr>
        <w:t xml:space="preserve"> We believe these conflicts should be avoided by network.</w:t>
      </w:r>
    </w:p>
    <w:p w14:paraId="1193C1CC" w14:textId="77777777" w:rsidR="00534338" w:rsidRDefault="00534338" w:rsidP="001650C1">
      <w:pPr>
        <w:jc w:val="both"/>
        <w:rPr>
          <w:lang w:eastAsia="ja-JP"/>
        </w:rPr>
      </w:pPr>
    </w:p>
    <w:p w14:paraId="5291A796" w14:textId="088C9668" w:rsidR="0062480D" w:rsidRDefault="00534338" w:rsidP="001650C1">
      <w:pPr>
        <w:jc w:val="both"/>
        <w:rPr>
          <w:lang w:eastAsia="ja-JP"/>
        </w:rPr>
      </w:pPr>
      <w:r>
        <w:rPr>
          <w:rFonts w:hint="eastAsia"/>
          <w:lang w:eastAsia="ja-JP"/>
        </w:rPr>
        <w:t xml:space="preserve">Secondly, there </w:t>
      </w:r>
      <w:r w:rsidR="00D53883">
        <w:rPr>
          <w:rFonts w:hint="eastAsia"/>
          <w:lang w:eastAsia="ja-JP"/>
        </w:rPr>
        <w:t xml:space="preserve">are cell-specifically configured DL/UL such as SSB and RACH resources. </w:t>
      </w:r>
      <w:r w:rsidR="003B2827">
        <w:rPr>
          <w:rFonts w:hint="eastAsia"/>
          <w:lang w:eastAsia="ja-JP"/>
        </w:rPr>
        <w:t>The</w:t>
      </w:r>
      <w:r w:rsidR="00206A36">
        <w:rPr>
          <w:rFonts w:hint="eastAsia"/>
          <w:lang w:eastAsia="ja-JP"/>
        </w:rPr>
        <w:t xml:space="preserve"> conflict between cell-specific DL/UL and semi-static pattern would not be able to be avoided by the network</w:t>
      </w:r>
      <w:r w:rsidR="003B2827">
        <w:rPr>
          <w:rFonts w:hint="eastAsia"/>
          <w:lang w:eastAsia="ja-JP"/>
        </w:rPr>
        <w:t xml:space="preserve">. </w:t>
      </w:r>
      <w:r w:rsidR="00206A36">
        <w:rPr>
          <w:rFonts w:hint="eastAsia"/>
          <w:lang w:eastAsia="ja-JP"/>
        </w:rPr>
        <w:t xml:space="preserve">We think a UE can handle the conflict for this. </w:t>
      </w:r>
      <w:r w:rsidR="004820D1">
        <w:rPr>
          <w:rFonts w:hint="eastAsia"/>
          <w:lang w:eastAsia="ja-JP"/>
        </w:rPr>
        <w:t>I</w:t>
      </w:r>
      <w:r w:rsidR="00FD2DA7">
        <w:rPr>
          <w:rFonts w:hint="eastAsia"/>
          <w:lang w:eastAsia="ja-JP"/>
        </w:rPr>
        <w:t>.e., i</w:t>
      </w:r>
      <w:r w:rsidR="004820D1">
        <w:rPr>
          <w:rFonts w:hint="eastAsia"/>
          <w:lang w:eastAsia="ja-JP"/>
        </w:rPr>
        <w:t xml:space="preserve">n case the </w:t>
      </w:r>
      <w:r w:rsidR="00FD2DA7">
        <w:rPr>
          <w:rFonts w:hint="eastAsia"/>
          <w:lang w:eastAsia="ja-JP"/>
        </w:rPr>
        <w:t xml:space="preserve">semi-static switching </w:t>
      </w:r>
      <w:r w:rsidR="004820D1">
        <w:rPr>
          <w:rFonts w:hint="eastAsia"/>
          <w:lang w:eastAsia="ja-JP"/>
        </w:rPr>
        <w:t xml:space="preserve">pattern conflicts cell-specifically configured DL/UL, the UE should basically </w:t>
      </w:r>
      <w:r w:rsidR="00E43B4A">
        <w:rPr>
          <w:rFonts w:hint="eastAsia"/>
          <w:lang w:eastAsia="ja-JP"/>
        </w:rPr>
        <w:t>follow</w:t>
      </w:r>
      <w:r w:rsidR="004820D1">
        <w:rPr>
          <w:rFonts w:hint="eastAsia"/>
          <w:lang w:eastAsia="ja-JP"/>
        </w:rPr>
        <w:t xml:space="preserve"> the switching pattern. </w:t>
      </w:r>
      <w:r w:rsidR="00E43B4A">
        <w:rPr>
          <w:rFonts w:hint="eastAsia"/>
          <w:lang w:eastAsia="ja-JP"/>
        </w:rPr>
        <w:t>When there is a conflict, the cell-specific DL/UL may not be available for the UE.</w:t>
      </w:r>
      <w:r w:rsidR="0069014D">
        <w:rPr>
          <w:rFonts w:hint="eastAsia"/>
          <w:lang w:eastAsia="ja-JP"/>
        </w:rPr>
        <w:t xml:space="preserve"> However, there could be some special cases such as RLF, BFD, etc. </w:t>
      </w:r>
      <w:r w:rsidR="00BD6004">
        <w:rPr>
          <w:rFonts w:hint="eastAsia"/>
          <w:lang w:eastAsia="ja-JP"/>
        </w:rPr>
        <w:t>Whether/if there is any case where the UE does not follow the switching pattern and proceed cell-specific DL/UL can be further discussed.</w:t>
      </w:r>
      <w:r w:rsidR="0069014D">
        <w:rPr>
          <w:rFonts w:hint="eastAsia"/>
          <w:lang w:eastAsia="ja-JP"/>
        </w:rPr>
        <w:t xml:space="preserve"> </w:t>
      </w:r>
    </w:p>
    <w:p w14:paraId="65023F5E" w14:textId="6DEF6C3B" w:rsidR="00E43B4A" w:rsidRPr="00BD6004" w:rsidRDefault="00E43B4A" w:rsidP="001650C1">
      <w:pPr>
        <w:jc w:val="both"/>
        <w:rPr>
          <w:lang w:eastAsia="ja-JP"/>
        </w:rPr>
      </w:pPr>
    </w:p>
    <w:p w14:paraId="1AC5D2B1" w14:textId="6AE89370" w:rsidR="00C759C1" w:rsidRPr="000F22A1" w:rsidRDefault="00C759C1" w:rsidP="00C759C1">
      <w:pPr>
        <w:jc w:val="both"/>
        <w:rPr>
          <w:b/>
          <w:bCs/>
          <w:u w:val="single"/>
          <w:lang w:eastAsia="ja-JP"/>
        </w:rPr>
      </w:pPr>
      <w:r w:rsidRPr="000F22A1">
        <w:rPr>
          <w:rFonts w:hint="eastAsia"/>
          <w:b/>
          <w:bCs/>
          <w:u w:val="single"/>
          <w:lang w:eastAsia="ja-JP"/>
        </w:rPr>
        <w:t>Proposal</w:t>
      </w:r>
      <w:r w:rsidR="000F22A1" w:rsidRPr="000F22A1">
        <w:rPr>
          <w:rFonts w:hint="eastAsia"/>
          <w:b/>
          <w:bCs/>
          <w:u w:val="single"/>
          <w:lang w:eastAsia="ja-JP"/>
        </w:rPr>
        <w:t xml:space="preserve"> </w:t>
      </w:r>
      <w:r w:rsidR="007B4260">
        <w:rPr>
          <w:rFonts w:hint="eastAsia"/>
          <w:b/>
          <w:bCs/>
          <w:u w:val="single"/>
          <w:lang w:eastAsia="ja-JP"/>
        </w:rPr>
        <w:t>6</w:t>
      </w:r>
      <w:r w:rsidRPr="000F22A1">
        <w:rPr>
          <w:rFonts w:hint="eastAsia"/>
          <w:b/>
          <w:bCs/>
          <w:u w:val="single"/>
          <w:lang w:eastAsia="ja-JP"/>
        </w:rPr>
        <w:t>:</w:t>
      </w:r>
    </w:p>
    <w:p w14:paraId="48A95EBD" w14:textId="4D64A74D" w:rsidR="00584FB5" w:rsidRPr="00FA391A" w:rsidRDefault="00B71DE3" w:rsidP="00FA391A">
      <w:pPr>
        <w:pStyle w:val="ListParagraph"/>
        <w:numPr>
          <w:ilvl w:val="0"/>
          <w:numId w:val="48"/>
        </w:numPr>
        <w:ind w:leftChars="0"/>
        <w:jc w:val="both"/>
        <w:rPr>
          <w:lang w:eastAsia="ja-JP"/>
        </w:rPr>
      </w:pPr>
      <w:r>
        <w:rPr>
          <w:rFonts w:hint="eastAsia"/>
          <w:b/>
          <w:bCs/>
          <w:lang w:eastAsia="ja-JP"/>
        </w:rPr>
        <w:t xml:space="preserve">A UE does not expect </w:t>
      </w:r>
      <w:r w:rsidR="00FA391A">
        <w:rPr>
          <w:rFonts w:hint="eastAsia"/>
          <w:b/>
          <w:bCs/>
          <w:lang w:eastAsia="ja-JP"/>
        </w:rPr>
        <w:t xml:space="preserve">a conflict between </w:t>
      </w:r>
      <w:r>
        <w:rPr>
          <w:rFonts w:hint="eastAsia"/>
          <w:b/>
          <w:bCs/>
          <w:lang w:eastAsia="ja-JP"/>
        </w:rPr>
        <w:t xml:space="preserve">the semi-statically configured switching </w:t>
      </w:r>
      <w:r>
        <w:rPr>
          <w:b/>
          <w:bCs/>
          <w:lang w:eastAsia="ja-JP"/>
        </w:rPr>
        <w:t>pattern</w:t>
      </w:r>
      <w:r w:rsidR="000F22A1">
        <w:rPr>
          <w:rFonts w:hint="eastAsia"/>
          <w:b/>
          <w:bCs/>
          <w:lang w:eastAsia="ja-JP"/>
        </w:rPr>
        <w:t xml:space="preserve"> (including switching periods)</w:t>
      </w:r>
      <w:r>
        <w:rPr>
          <w:rFonts w:hint="eastAsia"/>
          <w:b/>
          <w:bCs/>
          <w:lang w:eastAsia="ja-JP"/>
        </w:rPr>
        <w:t xml:space="preserve"> and semi-static DL/UL configured by dedicated RRC </w:t>
      </w:r>
      <w:r w:rsidR="00FA391A">
        <w:rPr>
          <w:rFonts w:hint="eastAsia"/>
          <w:b/>
          <w:bCs/>
          <w:lang w:eastAsia="ja-JP"/>
        </w:rPr>
        <w:t>or</w:t>
      </w:r>
      <w:r>
        <w:rPr>
          <w:rFonts w:hint="eastAsia"/>
          <w:b/>
          <w:bCs/>
          <w:lang w:eastAsia="ja-JP"/>
        </w:rPr>
        <w:t xml:space="preserve"> dynamic DL/UL</w:t>
      </w:r>
      <w:r w:rsidR="00FA391A">
        <w:rPr>
          <w:rFonts w:hint="eastAsia"/>
          <w:b/>
          <w:bCs/>
          <w:lang w:eastAsia="ja-JP"/>
        </w:rPr>
        <w:t xml:space="preserve"> scheduled/triggered by unicast DCI</w:t>
      </w:r>
    </w:p>
    <w:p w14:paraId="518C1336" w14:textId="641261FD" w:rsidR="00FA391A" w:rsidRPr="00FA391A" w:rsidRDefault="00FA391A" w:rsidP="00FA391A">
      <w:pPr>
        <w:pStyle w:val="ListParagraph"/>
        <w:numPr>
          <w:ilvl w:val="0"/>
          <w:numId w:val="48"/>
        </w:numPr>
        <w:ind w:leftChars="0"/>
        <w:jc w:val="both"/>
        <w:rPr>
          <w:lang w:eastAsia="ja-JP"/>
        </w:rPr>
      </w:pPr>
      <w:r>
        <w:rPr>
          <w:rFonts w:hint="eastAsia"/>
          <w:b/>
          <w:bCs/>
          <w:lang w:eastAsia="ja-JP"/>
        </w:rPr>
        <w:t>A UE prioritizes the semi-statically configured switching pattern</w:t>
      </w:r>
      <w:r w:rsidR="00BA256C">
        <w:rPr>
          <w:rFonts w:hint="eastAsia"/>
          <w:b/>
          <w:bCs/>
          <w:lang w:eastAsia="ja-JP"/>
        </w:rPr>
        <w:t xml:space="preserve"> </w:t>
      </w:r>
      <w:r>
        <w:rPr>
          <w:rFonts w:hint="eastAsia"/>
          <w:b/>
          <w:bCs/>
          <w:lang w:eastAsia="ja-JP"/>
        </w:rPr>
        <w:t>over cell-specific DL/UL</w:t>
      </w:r>
    </w:p>
    <w:p w14:paraId="3FA8D053" w14:textId="03B5DDD5" w:rsidR="00FA391A" w:rsidRPr="00C759C1" w:rsidRDefault="00FA391A" w:rsidP="00FA391A">
      <w:pPr>
        <w:pStyle w:val="ListParagraph"/>
        <w:numPr>
          <w:ilvl w:val="1"/>
          <w:numId w:val="48"/>
        </w:numPr>
        <w:ind w:leftChars="0"/>
        <w:jc w:val="both"/>
        <w:rPr>
          <w:lang w:eastAsia="ja-JP"/>
        </w:rPr>
      </w:pPr>
      <w:r>
        <w:rPr>
          <w:rFonts w:hint="eastAsia"/>
          <w:b/>
          <w:bCs/>
          <w:lang w:eastAsia="ja-JP"/>
        </w:rPr>
        <w:t xml:space="preserve">FFS: </w:t>
      </w:r>
      <w:r w:rsidR="002B3DA3">
        <w:rPr>
          <w:rFonts w:hint="eastAsia"/>
          <w:b/>
          <w:bCs/>
          <w:lang w:eastAsia="ja-JP"/>
        </w:rPr>
        <w:t>special cases where the UE does not follow the switching pattern and proceed cell-specific DL/UL, e.g., R</w:t>
      </w:r>
      <w:r w:rsidR="00A432AE">
        <w:rPr>
          <w:rFonts w:hint="eastAsia"/>
          <w:b/>
          <w:bCs/>
          <w:lang w:eastAsia="ja-JP"/>
        </w:rPr>
        <w:t>L</w:t>
      </w:r>
      <w:r w:rsidR="002B3DA3">
        <w:rPr>
          <w:rFonts w:hint="eastAsia"/>
          <w:b/>
          <w:bCs/>
          <w:lang w:eastAsia="ja-JP"/>
        </w:rPr>
        <w:t>F or BFD</w:t>
      </w:r>
    </w:p>
    <w:p w14:paraId="56CCD008" w14:textId="77777777" w:rsidR="00353F9A" w:rsidRPr="002B3DA3" w:rsidRDefault="00353F9A" w:rsidP="00DF2758">
      <w:pPr>
        <w:jc w:val="both"/>
        <w:rPr>
          <w:b/>
          <w:bCs/>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8E1ACB2" w14:textId="0C83C547" w:rsidR="00611DE1" w:rsidRDefault="00611DE1" w:rsidP="005B6D4C">
      <w:pPr>
        <w:jc w:val="both"/>
        <w:rPr>
          <w:lang w:eastAsia="ja-JP"/>
        </w:rPr>
      </w:pPr>
      <w:r>
        <w:rPr>
          <w:rFonts w:hint="eastAsia"/>
          <w:lang w:eastAsia="ja-JP"/>
        </w:rPr>
        <w:t>In this contribution we have following proposals.</w:t>
      </w:r>
    </w:p>
    <w:p w14:paraId="4E621731" w14:textId="77777777" w:rsidR="00630868" w:rsidRDefault="00630868" w:rsidP="005B6D4C">
      <w:pPr>
        <w:jc w:val="both"/>
        <w:rPr>
          <w:lang w:eastAsia="ja-JP"/>
        </w:rPr>
      </w:pPr>
    </w:p>
    <w:p w14:paraId="076A653C" w14:textId="77777777" w:rsidR="0085480A" w:rsidRPr="008B7EB1" w:rsidRDefault="0085480A" w:rsidP="0085480A">
      <w:pPr>
        <w:jc w:val="both"/>
        <w:rPr>
          <w:b/>
          <w:bCs/>
          <w:u w:val="single"/>
          <w:lang w:eastAsia="ja-JP"/>
        </w:rPr>
      </w:pPr>
      <w:r w:rsidRPr="008B7EB1">
        <w:rPr>
          <w:rFonts w:hint="eastAsia"/>
          <w:b/>
          <w:bCs/>
          <w:u w:val="single"/>
          <w:lang w:eastAsia="ja-JP"/>
        </w:rPr>
        <w:t>Proposal 1:</w:t>
      </w:r>
    </w:p>
    <w:p w14:paraId="17BA602D" w14:textId="77777777" w:rsidR="0085480A" w:rsidRPr="007C3806" w:rsidRDefault="0085480A" w:rsidP="0085480A">
      <w:pPr>
        <w:pStyle w:val="ListParagraph"/>
        <w:numPr>
          <w:ilvl w:val="0"/>
          <w:numId w:val="48"/>
        </w:numPr>
        <w:ind w:leftChars="0"/>
        <w:jc w:val="both"/>
        <w:rPr>
          <w:b/>
          <w:bCs/>
          <w:lang w:eastAsia="ja-JP"/>
        </w:rPr>
      </w:pPr>
      <w:r w:rsidRPr="007C3806">
        <w:rPr>
          <w:rFonts w:hint="eastAsia"/>
          <w:b/>
          <w:bCs/>
          <w:lang w:eastAsia="ja-JP"/>
        </w:rPr>
        <w:t xml:space="preserve">Discuss RAN1 aspects with the </w:t>
      </w:r>
      <w:r>
        <w:rPr>
          <w:rFonts w:hint="eastAsia"/>
          <w:b/>
          <w:bCs/>
          <w:lang w:eastAsia="ja-JP"/>
        </w:rPr>
        <w:t xml:space="preserve">following </w:t>
      </w:r>
      <w:r w:rsidRPr="007C3806">
        <w:rPr>
          <w:rFonts w:hint="eastAsia"/>
          <w:b/>
          <w:bCs/>
          <w:lang w:eastAsia="ja-JP"/>
        </w:rPr>
        <w:t xml:space="preserve">pattern </w:t>
      </w:r>
      <w:r>
        <w:rPr>
          <w:rFonts w:hint="eastAsia"/>
          <w:b/>
          <w:bCs/>
          <w:lang w:eastAsia="ja-JP"/>
        </w:rPr>
        <w:t xml:space="preserve">with 40 slots (40ms) periodicity </w:t>
      </w:r>
      <w:r w:rsidRPr="007C3806">
        <w:rPr>
          <w:rFonts w:hint="eastAsia"/>
          <w:b/>
          <w:bCs/>
          <w:lang w:eastAsia="ja-JP"/>
        </w:rPr>
        <w:t>as a reference</w:t>
      </w:r>
      <w:r>
        <w:rPr>
          <w:rFonts w:hint="eastAsia"/>
          <w:b/>
          <w:bCs/>
          <w:lang w:eastAsia="ja-JP"/>
        </w:rPr>
        <w:t>:</w:t>
      </w:r>
    </w:p>
    <w:p w14:paraId="64086CB9" w14:textId="77777777" w:rsidR="0085480A" w:rsidRPr="007C3806" w:rsidRDefault="0085480A" w:rsidP="0085480A">
      <w:pPr>
        <w:pStyle w:val="ListParagraph"/>
        <w:numPr>
          <w:ilvl w:val="1"/>
          <w:numId w:val="48"/>
        </w:numPr>
        <w:ind w:leftChars="0"/>
        <w:jc w:val="both"/>
        <w:rPr>
          <w:b/>
          <w:bCs/>
          <w:lang w:eastAsia="ja-JP"/>
        </w:rPr>
      </w:pPr>
      <w:r w:rsidRPr="007C3806">
        <w:rPr>
          <w:rFonts w:hint="eastAsia"/>
          <w:b/>
          <w:bCs/>
          <w:lang w:eastAsia="ja-JP"/>
        </w:rPr>
        <w:t>(1) 6 slots on Case 1 (Tx/Rx on FDD carrier 1)</w:t>
      </w:r>
    </w:p>
    <w:p w14:paraId="323FCEE6" w14:textId="77777777" w:rsidR="0085480A" w:rsidRPr="007C3806" w:rsidRDefault="0085480A" w:rsidP="0085480A">
      <w:pPr>
        <w:pStyle w:val="ListParagraph"/>
        <w:numPr>
          <w:ilvl w:val="1"/>
          <w:numId w:val="48"/>
        </w:numPr>
        <w:ind w:leftChars="0"/>
        <w:jc w:val="both"/>
        <w:rPr>
          <w:b/>
          <w:bCs/>
          <w:lang w:eastAsia="ja-JP"/>
        </w:rPr>
      </w:pPr>
      <w:r w:rsidRPr="007C3806">
        <w:rPr>
          <w:rFonts w:hint="eastAsia"/>
          <w:b/>
          <w:bCs/>
          <w:lang w:eastAsia="ja-JP"/>
        </w:rPr>
        <w:t>(2) 8 slots on Case 2 (Rx on SDL carrier 2)</w:t>
      </w:r>
    </w:p>
    <w:p w14:paraId="54F1114A" w14:textId="77777777" w:rsidR="0085480A" w:rsidRPr="007C3806" w:rsidRDefault="0085480A" w:rsidP="0085480A">
      <w:pPr>
        <w:pStyle w:val="ListParagraph"/>
        <w:numPr>
          <w:ilvl w:val="1"/>
          <w:numId w:val="48"/>
        </w:numPr>
        <w:ind w:leftChars="0"/>
        <w:jc w:val="both"/>
        <w:rPr>
          <w:b/>
          <w:bCs/>
          <w:lang w:eastAsia="ja-JP"/>
        </w:rPr>
      </w:pPr>
      <w:r w:rsidRPr="007C3806">
        <w:rPr>
          <w:rFonts w:hint="eastAsia"/>
          <w:b/>
          <w:bCs/>
          <w:lang w:eastAsia="ja-JP"/>
        </w:rPr>
        <w:t>(3) 6 slots on Case 1 (Tx/Rx on FDD carrier 1)</w:t>
      </w:r>
    </w:p>
    <w:p w14:paraId="3F312584" w14:textId="77777777" w:rsidR="0085480A" w:rsidRPr="007C3806" w:rsidRDefault="0085480A" w:rsidP="0085480A">
      <w:pPr>
        <w:pStyle w:val="ListParagraph"/>
        <w:numPr>
          <w:ilvl w:val="1"/>
          <w:numId w:val="48"/>
        </w:numPr>
        <w:ind w:leftChars="0"/>
        <w:jc w:val="both"/>
        <w:rPr>
          <w:b/>
          <w:bCs/>
          <w:lang w:eastAsia="ja-JP"/>
        </w:rPr>
      </w:pPr>
      <w:r w:rsidRPr="007C3806">
        <w:rPr>
          <w:rFonts w:hint="eastAsia"/>
          <w:b/>
          <w:bCs/>
          <w:lang w:eastAsia="ja-JP"/>
        </w:rPr>
        <w:t>(4) 6 slots on Case 2 (Rx on SDL carrier 2)</w:t>
      </w:r>
    </w:p>
    <w:p w14:paraId="5B79066D" w14:textId="77777777" w:rsidR="0085480A" w:rsidRPr="007C3806" w:rsidRDefault="0085480A" w:rsidP="0085480A">
      <w:pPr>
        <w:pStyle w:val="ListParagraph"/>
        <w:numPr>
          <w:ilvl w:val="1"/>
          <w:numId w:val="48"/>
        </w:numPr>
        <w:ind w:leftChars="0"/>
        <w:jc w:val="both"/>
        <w:rPr>
          <w:b/>
          <w:bCs/>
          <w:lang w:eastAsia="ja-JP"/>
        </w:rPr>
      </w:pPr>
      <w:r w:rsidRPr="007C3806">
        <w:rPr>
          <w:rFonts w:hint="eastAsia"/>
          <w:b/>
          <w:bCs/>
          <w:lang w:eastAsia="ja-JP"/>
        </w:rPr>
        <w:t>(5) 8 slots on Case 1 (Tx/Rx on FDD carrier 1)</w:t>
      </w:r>
    </w:p>
    <w:p w14:paraId="4CF87CC2" w14:textId="77777777" w:rsidR="0085480A" w:rsidRPr="007C3806" w:rsidRDefault="0085480A" w:rsidP="0085480A">
      <w:pPr>
        <w:pStyle w:val="ListParagraph"/>
        <w:numPr>
          <w:ilvl w:val="1"/>
          <w:numId w:val="48"/>
        </w:numPr>
        <w:ind w:leftChars="0"/>
        <w:jc w:val="both"/>
        <w:rPr>
          <w:b/>
          <w:bCs/>
          <w:lang w:eastAsia="ja-JP"/>
        </w:rPr>
      </w:pPr>
      <w:r w:rsidRPr="007C3806">
        <w:rPr>
          <w:rFonts w:hint="eastAsia"/>
          <w:b/>
          <w:bCs/>
          <w:lang w:eastAsia="ja-JP"/>
        </w:rPr>
        <w:t>(6) 6 slots on Case 2 (Rx on SDL carrier 2)</w:t>
      </w:r>
    </w:p>
    <w:p w14:paraId="55C64F47" w14:textId="77777777" w:rsidR="003B3EF0" w:rsidRDefault="003B3EF0" w:rsidP="005B6D4C">
      <w:pPr>
        <w:jc w:val="both"/>
        <w:rPr>
          <w:lang w:eastAsia="ja-JP"/>
        </w:rPr>
      </w:pPr>
    </w:p>
    <w:p w14:paraId="67166EA3" w14:textId="77777777" w:rsidR="00057C71" w:rsidRPr="008B7EB1" w:rsidRDefault="00057C71" w:rsidP="00057C71">
      <w:pPr>
        <w:jc w:val="both"/>
        <w:rPr>
          <w:b/>
          <w:bCs/>
          <w:u w:val="single"/>
          <w:lang w:eastAsia="ja-JP"/>
        </w:rPr>
      </w:pPr>
      <w:r w:rsidRPr="008B7EB1">
        <w:rPr>
          <w:rFonts w:hint="eastAsia"/>
          <w:b/>
          <w:bCs/>
          <w:u w:val="single"/>
          <w:lang w:eastAsia="ja-JP"/>
        </w:rPr>
        <w:t xml:space="preserve">Proposal </w:t>
      </w:r>
      <w:r>
        <w:rPr>
          <w:rFonts w:hint="eastAsia"/>
          <w:b/>
          <w:bCs/>
          <w:u w:val="single"/>
          <w:lang w:eastAsia="ja-JP"/>
        </w:rPr>
        <w:t>2</w:t>
      </w:r>
      <w:r w:rsidRPr="008B7EB1">
        <w:rPr>
          <w:rFonts w:hint="eastAsia"/>
          <w:b/>
          <w:bCs/>
          <w:u w:val="single"/>
          <w:lang w:eastAsia="ja-JP"/>
        </w:rPr>
        <w:t>:</w:t>
      </w:r>
    </w:p>
    <w:p w14:paraId="629F636A" w14:textId="77777777" w:rsidR="00057C71" w:rsidRPr="007C3806" w:rsidRDefault="00057C71" w:rsidP="00057C71">
      <w:pPr>
        <w:pStyle w:val="ListParagraph"/>
        <w:numPr>
          <w:ilvl w:val="0"/>
          <w:numId w:val="48"/>
        </w:numPr>
        <w:ind w:leftChars="0"/>
        <w:jc w:val="both"/>
        <w:rPr>
          <w:b/>
          <w:bCs/>
          <w:lang w:eastAsia="ja-JP"/>
        </w:rPr>
      </w:pPr>
      <w:r>
        <w:rPr>
          <w:rFonts w:hint="eastAsia"/>
          <w:b/>
          <w:bCs/>
          <w:lang w:eastAsia="ja-JP"/>
        </w:rPr>
        <w:t xml:space="preserve">Wait and see RAN4 progress if there is any RAN1 impact from </w:t>
      </w:r>
      <w:proofErr w:type="spellStart"/>
      <w:r>
        <w:rPr>
          <w:rFonts w:hint="eastAsia"/>
          <w:b/>
          <w:bCs/>
          <w:lang w:eastAsia="ja-JP"/>
        </w:rPr>
        <w:t>SCell</w:t>
      </w:r>
      <w:proofErr w:type="spellEnd"/>
      <w:r>
        <w:rPr>
          <w:rFonts w:hint="eastAsia"/>
          <w:b/>
          <w:bCs/>
          <w:lang w:eastAsia="ja-JP"/>
        </w:rPr>
        <w:t xml:space="preserve"> activation/deactivation for low-band CA via switching</w:t>
      </w:r>
    </w:p>
    <w:p w14:paraId="7C551513" w14:textId="77777777" w:rsidR="00057C71" w:rsidRDefault="00057C71" w:rsidP="005B6D4C">
      <w:pPr>
        <w:jc w:val="both"/>
        <w:rPr>
          <w:lang w:eastAsia="ja-JP"/>
        </w:rPr>
      </w:pPr>
    </w:p>
    <w:p w14:paraId="51ED465E" w14:textId="77777777" w:rsidR="00057C71" w:rsidRPr="008B7EB1" w:rsidRDefault="00057C71" w:rsidP="00057C71">
      <w:pPr>
        <w:jc w:val="both"/>
        <w:rPr>
          <w:b/>
          <w:bCs/>
          <w:u w:val="single"/>
          <w:lang w:eastAsia="ja-JP"/>
        </w:rPr>
      </w:pPr>
      <w:r w:rsidRPr="008B7EB1">
        <w:rPr>
          <w:rFonts w:hint="eastAsia"/>
          <w:b/>
          <w:bCs/>
          <w:u w:val="single"/>
          <w:lang w:eastAsia="ja-JP"/>
        </w:rPr>
        <w:t xml:space="preserve">Proposal </w:t>
      </w:r>
      <w:r>
        <w:rPr>
          <w:rFonts w:hint="eastAsia"/>
          <w:b/>
          <w:bCs/>
          <w:u w:val="single"/>
          <w:lang w:eastAsia="ja-JP"/>
        </w:rPr>
        <w:t>3</w:t>
      </w:r>
      <w:r w:rsidRPr="008B7EB1">
        <w:rPr>
          <w:rFonts w:hint="eastAsia"/>
          <w:b/>
          <w:bCs/>
          <w:u w:val="single"/>
          <w:lang w:eastAsia="ja-JP"/>
        </w:rPr>
        <w:t>:</w:t>
      </w:r>
    </w:p>
    <w:p w14:paraId="16B1725F" w14:textId="77777777" w:rsidR="00057C71" w:rsidRPr="007C3806" w:rsidRDefault="00057C71" w:rsidP="00057C71">
      <w:pPr>
        <w:pStyle w:val="ListParagraph"/>
        <w:numPr>
          <w:ilvl w:val="0"/>
          <w:numId w:val="48"/>
        </w:numPr>
        <w:ind w:leftChars="0"/>
        <w:jc w:val="both"/>
        <w:rPr>
          <w:b/>
          <w:bCs/>
          <w:lang w:eastAsia="ja-JP"/>
        </w:rPr>
      </w:pPr>
      <w:r>
        <w:rPr>
          <w:rFonts w:hint="eastAsia"/>
          <w:b/>
          <w:bCs/>
          <w:lang w:eastAsia="ja-JP"/>
        </w:rPr>
        <w:t>Check if the reference pattern, potentially with a certain pattern adjustment, can accommodate C-DRX operation.</w:t>
      </w:r>
    </w:p>
    <w:p w14:paraId="793719FF" w14:textId="77777777" w:rsidR="00057C71" w:rsidRPr="00057C71" w:rsidRDefault="00057C71" w:rsidP="005B6D4C">
      <w:pPr>
        <w:jc w:val="both"/>
        <w:rPr>
          <w:lang w:eastAsia="ja-JP"/>
        </w:rPr>
      </w:pPr>
    </w:p>
    <w:p w14:paraId="2DEFD9B7" w14:textId="77777777" w:rsidR="00057C71" w:rsidRPr="008B7EB1" w:rsidRDefault="00057C71" w:rsidP="00057C71">
      <w:pPr>
        <w:jc w:val="both"/>
        <w:rPr>
          <w:b/>
          <w:bCs/>
          <w:u w:val="single"/>
          <w:lang w:eastAsia="ja-JP"/>
        </w:rPr>
      </w:pPr>
      <w:r w:rsidRPr="008B7EB1">
        <w:rPr>
          <w:rFonts w:hint="eastAsia"/>
          <w:b/>
          <w:bCs/>
          <w:u w:val="single"/>
          <w:lang w:eastAsia="ja-JP"/>
        </w:rPr>
        <w:t xml:space="preserve">Proposal </w:t>
      </w:r>
      <w:r>
        <w:rPr>
          <w:rFonts w:hint="eastAsia"/>
          <w:b/>
          <w:bCs/>
          <w:u w:val="single"/>
          <w:lang w:eastAsia="ja-JP"/>
        </w:rPr>
        <w:t>4</w:t>
      </w:r>
      <w:r w:rsidRPr="008B7EB1">
        <w:rPr>
          <w:rFonts w:hint="eastAsia"/>
          <w:b/>
          <w:bCs/>
          <w:u w:val="single"/>
          <w:lang w:eastAsia="ja-JP"/>
        </w:rPr>
        <w:t>:</w:t>
      </w:r>
    </w:p>
    <w:p w14:paraId="657FFCAC" w14:textId="77777777" w:rsidR="00057C71" w:rsidRPr="00951083" w:rsidRDefault="00057C71" w:rsidP="00057C71">
      <w:pPr>
        <w:pStyle w:val="ListParagraph"/>
        <w:numPr>
          <w:ilvl w:val="0"/>
          <w:numId w:val="48"/>
        </w:numPr>
        <w:ind w:leftChars="0"/>
        <w:jc w:val="both"/>
        <w:rPr>
          <w:b/>
          <w:bCs/>
          <w:lang w:eastAsia="ja-JP"/>
        </w:rPr>
      </w:pPr>
      <w:r>
        <w:rPr>
          <w:rFonts w:hint="eastAsia"/>
          <w:b/>
          <w:bCs/>
          <w:lang w:eastAsia="ja-JP"/>
        </w:rPr>
        <w:t>If slot-level granularity of switching pattern is sufficient, c</w:t>
      </w:r>
      <w:r w:rsidRPr="00951083">
        <w:rPr>
          <w:rFonts w:hint="eastAsia"/>
          <w:b/>
          <w:bCs/>
          <w:lang w:eastAsia="ja-JP"/>
        </w:rPr>
        <w:t xml:space="preserve">onsider </w:t>
      </w:r>
      <w:r w:rsidRPr="00293D4A">
        <w:rPr>
          <w:rFonts w:hint="eastAsia"/>
          <w:b/>
          <w:bCs/>
          <w:i/>
          <w:iCs/>
          <w:lang w:eastAsia="ja-JP"/>
        </w:rPr>
        <w:t>N</w:t>
      </w:r>
      <w:r w:rsidRPr="00951083">
        <w:rPr>
          <w:rFonts w:hint="eastAsia"/>
          <w:b/>
          <w:bCs/>
          <w:lang w:eastAsia="ja-JP"/>
        </w:rPr>
        <w:t xml:space="preserve">-bit </w:t>
      </w:r>
      <w:proofErr w:type="gramStart"/>
      <w:r w:rsidRPr="00951083">
        <w:rPr>
          <w:rFonts w:hint="eastAsia"/>
          <w:b/>
          <w:bCs/>
          <w:lang w:eastAsia="ja-JP"/>
        </w:rPr>
        <w:t>bit-map</w:t>
      </w:r>
      <w:proofErr w:type="gramEnd"/>
      <w:r w:rsidRPr="00951083">
        <w:rPr>
          <w:rFonts w:hint="eastAsia"/>
          <w:b/>
          <w:bCs/>
          <w:lang w:eastAsia="ja-JP"/>
        </w:rPr>
        <w:t xml:space="preserve"> to indicate a switching pattern over </w:t>
      </w:r>
      <w:r w:rsidRPr="00293D4A">
        <w:rPr>
          <w:rFonts w:hint="eastAsia"/>
          <w:b/>
          <w:bCs/>
          <w:i/>
          <w:iCs/>
          <w:lang w:eastAsia="ja-JP"/>
        </w:rPr>
        <w:t>N</w:t>
      </w:r>
      <w:r w:rsidRPr="00951083">
        <w:rPr>
          <w:rFonts w:hint="eastAsia"/>
          <w:b/>
          <w:bCs/>
          <w:lang w:eastAsia="ja-JP"/>
        </w:rPr>
        <w:t xml:space="preserve"> slots</w:t>
      </w:r>
    </w:p>
    <w:p w14:paraId="7A0D3F5A" w14:textId="77777777" w:rsidR="00057C71" w:rsidRPr="00951083" w:rsidRDefault="00057C71" w:rsidP="00057C71">
      <w:pPr>
        <w:pStyle w:val="ListParagraph"/>
        <w:numPr>
          <w:ilvl w:val="1"/>
          <w:numId w:val="48"/>
        </w:numPr>
        <w:ind w:leftChars="0"/>
        <w:jc w:val="both"/>
        <w:rPr>
          <w:b/>
          <w:bCs/>
          <w:lang w:eastAsia="ja-JP"/>
        </w:rPr>
      </w:pPr>
      <w:r>
        <w:rPr>
          <w:rFonts w:hint="eastAsia"/>
          <w:b/>
          <w:bCs/>
          <w:lang w:eastAsia="ja-JP"/>
        </w:rPr>
        <w:t xml:space="preserve">At least </w:t>
      </w:r>
      <w:r w:rsidRPr="00293D4A">
        <w:rPr>
          <w:rFonts w:hint="eastAsia"/>
          <w:b/>
          <w:bCs/>
          <w:i/>
          <w:iCs/>
          <w:lang w:eastAsia="ja-JP"/>
        </w:rPr>
        <w:t>N</w:t>
      </w:r>
      <w:r w:rsidRPr="00951083">
        <w:rPr>
          <w:rFonts w:hint="eastAsia"/>
          <w:b/>
          <w:bCs/>
          <w:lang w:eastAsia="ja-JP"/>
        </w:rPr>
        <w:t xml:space="preserve"> </w:t>
      </w:r>
      <w:r>
        <w:rPr>
          <w:rFonts w:hint="eastAsia"/>
          <w:b/>
          <w:bCs/>
          <w:lang w:eastAsia="ja-JP"/>
        </w:rPr>
        <w:t xml:space="preserve">= </w:t>
      </w:r>
      <w:r w:rsidRPr="00951083">
        <w:rPr>
          <w:rFonts w:hint="eastAsia"/>
          <w:b/>
          <w:bCs/>
          <w:lang w:eastAsia="ja-JP"/>
        </w:rPr>
        <w:t>40. FFS support of the other values</w:t>
      </w:r>
    </w:p>
    <w:p w14:paraId="69445CF9" w14:textId="77777777" w:rsidR="00057C71" w:rsidRPr="00951083" w:rsidRDefault="00057C71" w:rsidP="00057C71">
      <w:pPr>
        <w:pStyle w:val="ListParagraph"/>
        <w:numPr>
          <w:ilvl w:val="1"/>
          <w:numId w:val="48"/>
        </w:numPr>
        <w:ind w:leftChars="0"/>
        <w:jc w:val="both"/>
        <w:rPr>
          <w:b/>
          <w:bCs/>
          <w:lang w:eastAsia="ja-JP"/>
        </w:rPr>
      </w:pPr>
      <w:r w:rsidRPr="00951083">
        <w:rPr>
          <w:rFonts w:hint="eastAsia"/>
          <w:b/>
          <w:bCs/>
          <w:lang w:eastAsia="ja-JP"/>
        </w:rPr>
        <w:t xml:space="preserve">Each bit in the </w:t>
      </w:r>
      <w:r w:rsidRPr="00293D4A">
        <w:rPr>
          <w:rFonts w:hint="eastAsia"/>
          <w:b/>
          <w:bCs/>
          <w:i/>
          <w:iCs/>
          <w:lang w:eastAsia="ja-JP"/>
        </w:rPr>
        <w:t>N</w:t>
      </w:r>
      <w:r w:rsidRPr="00951083">
        <w:rPr>
          <w:rFonts w:hint="eastAsia"/>
          <w:b/>
          <w:bCs/>
          <w:lang w:eastAsia="ja-JP"/>
        </w:rPr>
        <w:t xml:space="preserve">-bit </w:t>
      </w:r>
      <w:proofErr w:type="gramStart"/>
      <w:r w:rsidRPr="00951083">
        <w:rPr>
          <w:rFonts w:hint="eastAsia"/>
          <w:b/>
          <w:bCs/>
          <w:lang w:eastAsia="ja-JP"/>
        </w:rPr>
        <w:t>bit-map</w:t>
      </w:r>
      <w:proofErr w:type="gramEnd"/>
      <w:r w:rsidRPr="00951083">
        <w:rPr>
          <w:rFonts w:hint="eastAsia"/>
          <w:b/>
          <w:bCs/>
          <w:lang w:eastAsia="ja-JP"/>
        </w:rPr>
        <w:t xml:space="preserve"> indicates whether the corresponding slot belongs to Case 1 (Tx/Rx on FDD carrier 1) or Case 2 (Rx on SDL carrier 2) </w:t>
      </w:r>
    </w:p>
    <w:p w14:paraId="7EAFB144" w14:textId="77777777" w:rsidR="00057C71" w:rsidRPr="00951083" w:rsidRDefault="00057C71" w:rsidP="00057C71">
      <w:pPr>
        <w:pStyle w:val="ListParagraph"/>
        <w:numPr>
          <w:ilvl w:val="1"/>
          <w:numId w:val="48"/>
        </w:numPr>
        <w:ind w:leftChars="0"/>
        <w:jc w:val="both"/>
        <w:rPr>
          <w:b/>
          <w:bCs/>
          <w:lang w:eastAsia="ja-JP"/>
        </w:rPr>
      </w:pPr>
      <w:r w:rsidRPr="00951083">
        <w:rPr>
          <w:rFonts w:hint="eastAsia"/>
          <w:b/>
          <w:bCs/>
          <w:lang w:eastAsia="ja-JP"/>
        </w:rPr>
        <w:t xml:space="preserve">FFS: </w:t>
      </w:r>
      <w:r>
        <w:rPr>
          <w:rFonts w:hint="eastAsia"/>
          <w:b/>
          <w:bCs/>
          <w:lang w:eastAsia="ja-JP"/>
        </w:rPr>
        <w:t xml:space="preserve">max number of switches per </w:t>
      </w:r>
      <w:r w:rsidRPr="008B7EB1">
        <w:rPr>
          <w:rFonts w:hint="eastAsia"/>
          <w:b/>
          <w:bCs/>
          <w:i/>
          <w:iCs/>
          <w:lang w:eastAsia="ja-JP"/>
        </w:rPr>
        <w:t>N</w:t>
      </w:r>
      <w:r>
        <w:rPr>
          <w:rFonts w:hint="eastAsia"/>
          <w:b/>
          <w:bCs/>
          <w:lang w:eastAsia="ja-JP"/>
        </w:rPr>
        <w:t xml:space="preserve"> slots</w:t>
      </w:r>
    </w:p>
    <w:p w14:paraId="03ACAADA" w14:textId="77777777" w:rsidR="00A46A76" w:rsidRPr="00057C71" w:rsidRDefault="00A46A76" w:rsidP="005B6D4C">
      <w:pPr>
        <w:jc w:val="both"/>
        <w:rPr>
          <w:lang w:eastAsia="ja-JP"/>
        </w:rPr>
      </w:pPr>
    </w:p>
    <w:p w14:paraId="2C9E6C90" w14:textId="77777777" w:rsidR="00057C71" w:rsidRPr="005A4645" w:rsidRDefault="00057C71" w:rsidP="00057C71">
      <w:pPr>
        <w:jc w:val="both"/>
        <w:rPr>
          <w:b/>
          <w:bCs/>
          <w:u w:val="single"/>
          <w:lang w:eastAsia="ja-JP"/>
        </w:rPr>
      </w:pPr>
      <w:r w:rsidRPr="005A4645">
        <w:rPr>
          <w:rFonts w:hint="eastAsia"/>
          <w:b/>
          <w:bCs/>
          <w:u w:val="single"/>
          <w:lang w:eastAsia="ja-JP"/>
        </w:rPr>
        <w:t xml:space="preserve">Proposal </w:t>
      </w:r>
      <w:r>
        <w:rPr>
          <w:rFonts w:hint="eastAsia"/>
          <w:b/>
          <w:bCs/>
          <w:u w:val="single"/>
          <w:lang w:eastAsia="ja-JP"/>
        </w:rPr>
        <w:t>5</w:t>
      </w:r>
      <w:r w:rsidRPr="005A4645">
        <w:rPr>
          <w:rFonts w:hint="eastAsia"/>
          <w:b/>
          <w:bCs/>
          <w:u w:val="single"/>
          <w:lang w:eastAsia="ja-JP"/>
        </w:rPr>
        <w:t>:</w:t>
      </w:r>
    </w:p>
    <w:p w14:paraId="54B78EE0" w14:textId="77777777" w:rsidR="00057C71" w:rsidRDefault="00057C71" w:rsidP="00057C71">
      <w:pPr>
        <w:pStyle w:val="ListParagraph"/>
        <w:numPr>
          <w:ilvl w:val="0"/>
          <w:numId w:val="48"/>
        </w:numPr>
        <w:ind w:leftChars="0"/>
        <w:jc w:val="both"/>
        <w:rPr>
          <w:b/>
          <w:bCs/>
          <w:lang w:eastAsia="ja-JP"/>
        </w:rPr>
      </w:pPr>
      <w:r w:rsidRPr="00951083">
        <w:rPr>
          <w:rFonts w:hint="eastAsia"/>
          <w:b/>
          <w:bCs/>
          <w:lang w:eastAsia="ja-JP"/>
        </w:rPr>
        <w:t>Consider</w:t>
      </w:r>
      <w:r>
        <w:rPr>
          <w:rFonts w:hint="eastAsia"/>
          <w:b/>
          <w:bCs/>
          <w:lang w:eastAsia="ja-JP"/>
        </w:rPr>
        <w:t xml:space="preserve"> switching period location of </w:t>
      </w:r>
      <w:r>
        <w:rPr>
          <w:b/>
          <w:bCs/>
          <w:lang w:eastAsia="ja-JP"/>
        </w:rPr>
        <w:t>“</w:t>
      </w:r>
      <w:r>
        <w:rPr>
          <w:rFonts w:hint="eastAsia"/>
          <w:b/>
          <w:bCs/>
          <w:lang w:eastAsia="ja-JP"/>
        </w:rPr>
        <w:t>switch-from carrier</w:t>
      </w:r>
      <w:r>
        <w:rPr>
          <w:b/>
          <w:bCs/>
          <w:lang w:eastAsia="ja-JP"/>
        </w:rPr>
        <w:t>”</w:t>
      </w:r>
      <w:r>
        <w:rPr>
          <w:rFonts w:hint="eastAsia"/>
          <w:b/>
          <w:bCs/>
          <w:lang w:eastAsia="ja-JP"/>
        </w:rPr>
        <w:t xml:space="preserve"> and at the end of the last slot before the switch</w:t>
      </w:r>
    </w:p>
    <w:p w14:paraId="20F11AEB" w14:textId="77777777" w:rsidR="00057C71" w:rsidRDefault="00057C71" w:rsidP="00057C71">
      <w:pPr>
        <w:pStyle w:val="ListParagraph"/>
        <w:numPr>
          <w:ilvl w:val="1"/>
          <w:numId w:val="48"/>
        </w:numPr>
        <w:ind w:leftChars="0"/>
        <w:jc w:val="both"/>
        <w:rPr>
          <w:b/>
          <w:bCs/>
          <w:lang w:eastAsia="ja-JP"/>
        </w:rPr>
      </w:pPr>
      <w:r>
        <w:rPr>
          <w:rFonts w:hint="eastAsia"/>
          <w:b/>
          <w:bCs/>
          <w:lang w:eastAsia="ja-JP"/>
        </w:rPr>
        <w:t xml:space="preserve">A couple of last DL symbols at the end of the last slot before the switch become unavailable </w:t>
      </w:r>
    </w:p>
    <w:p w14:paraId="5CA2604B" w14:textId="77777777" w:rsidR="00057C71" w:rsidRDefault="00057C71" w:rsidP="00057C71">
      <w:pPr>
        <w:pStyle w:val="ListParagraph"/>
        <w:numPr>
          <w:ilvl w:val="1"/>
          <w:numId w:val="48"/>
        </w:numPr>
        <w:ind w:leftChars="0"/>
        <w:jc w:val="both"/>
        <w:rPr>
          <w:b/>
          <w:bCs/>
          <w:lang w:eastAsia="ja-JP"/>
        </w:rPr>
      </w:pPr>
      <w:r>
        <w:rPr>
          <w:rFonts w:hint="eastAsia"/>
          <w:b/>
          <w:bCs/>
          <w:lang w:eastAsia="ja-JP"/>
        </w:rPr>
        <w:t>For switch from Case 2 (Rx on SDL carrier 2) to Case 1 (Tx/Rx on FDD carrier 1), UL slot/symbols on FDD become unavailable until the switching period ends</w:t>
      </w:r>
    </w:p>
    <w:p w14:paraId="7E2FACDA" w14:textId="77777777" w:rsidR="00A46A76" w:rsidRPr="00057C71" w:rsidRDefault="00A46A76" w:rsidP="00A46A76">
      <w:pPr>
        <w:jc w:val="both"/>
        <w:rPr>
          <w:lang w:eastAsia="ja-JP"/>
        </w:rPr>
      </w:pPr>
    </w:p>
    <w:p w14:paraId="56854164" w14:textId="77777777" w:rsidR="00057C71" w:rsidRPr="000F22A1" w:rsidRDefault="00057C71" w:rsidP="00057C71">
      <w:pPr>
        <w:jc w:val="both"/>
        <w:rPr>
          <w:b/>
          <w:bCs/>
          <w:u w:val="single"/>
          <w:lang w:eastAsia="ja-JP"/>
        </w:rPr>
      </w:pPr>
      <w:r w:rsidRPr="000F22A1">
        <w:rPr>
          <w:rFonts w:hint="eastAsia"/>
          <w:b/>
          <w:bCs/>
          <w:u w:val="single"/>
          <w:lang w:eastAsia="ja-JP"/>
        </w:rPr>
        <w:t xml:space="preserve">Proposal </w:t>
      </w:r>
      <w:r>
        <w:rPr>
          <w:rFonts w:hint="eastAsia"/>
          <w:b/>
          <w:bCs/>
          <w:u w:val="single"/>
          <w:lang w:eastAsia="ja-JP"/>
        </w:rPr>
        <w:t>6</w:t>
      </w:r>
      <w:r w:rsidRPr="000F22A1">
        <w:rPr>
          <w:rFonts w:hint="eastAsia"/>
          <w:b/>
          <w:bCs/>
          <w:u w:val="single"/>
          <w:lang w:eastAsia="ja-JP"/>
        </w:rPr>
        <w:t>:</w:t>
      </w:r>
    </w:p>
    <w:p w14:paraId="512A7411" w14:textId="77777777" w:rsidR="00057C71" w:rsidRPr="00FA391A" w:rsidRDefault="00057C71" w:rsidP="00057C71">
      <w:pPr>
        <w:pStyle w:val="ListParagraph"/>
        <w:numPr>
          <w:ilvl w:val="0"/>
          <w:numId w:val="48"/>
        </w:numPr>
        <w:ind w:leftChars="0"/>
        <w:jc w:val="both"/>
        <w:rPr>
          <w:lang w:eastAsia="ja-JP"/>
        </w:rPr>
      </w:pPr>
      <w:r>
        <w:rPr>
          <w:rFonts w:hint="eastAsia"/>
          <w:b/>
          <w:bCs/>
          <w:lang w:eastAsia="ja-JP"/>
        </w:rPr>
        <w:t xml:space="preserve">A 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64B388BD" w14:textId="77777777" w:rsidR="00057C71" w:rsidRPr="00FA391A" w:rsidRDefault="00057C71" w:rsidP="00057C71">
      <w:pPr>
        <w:pStyle w:val="ListParagraph"/>
        <w:numPr>
          <w:ilvl w:val="0"/>
          <w:numId w:val="48"/>
        </w:numPr>
        <w:ind w:leftChars="0"/>
        <w:jc w:val="both"/>
        <w:rPr>
          <w:lang w:eastAsia="ja-JP"/>
        </w:rPr>
      </w:pPr>
      <w:r>
        <w:rPr>
          <w:rFonts w:hint="eastAsia"/>
          <w:b/>
          <w:bCs/>
          <w:lang w:eastAsia="ja-JP"/>
        </w:rPr>
        <w:t>A UE prioritizes the semi-statically configured switching pattern over cell-specific DL/UL</w:t>
      </w:r>
    </w:p>
    <w:p w14:paraId="5691AF53" w14:textId="29467FB1" w:rsidR="00057C71" w:rsidRPr="00C759C1" w:rsidRDefault="00057C71" w:rsidP="00057C71">
      <w:pPr>
        <w:pStyle w:val="ListParagraph"/>
        <w:numPr>
          <w:ilvl w:val="1"/>
          <w:numId w:val="48"/>
        </w:numPr>
        <w:ind w:leftChars="0"/>
        <w:jc w:val="both"/>
        <w:rPr>
          <w:lang w:eastAsia="ja-JP"/>
        </w:rPr>
      </w:pPr>
      <w:r>
        <w:rPr>
          <w:rFonts w:hint="eastAsia"/>
          <w:b/>
          <w:bCs/>
          <w:lang w:eastAsia="ja-JP"/>
        </w:rPr>
        <w:t>FFS: special cases where the UE does not follow the switching pattern and proceed cell-specific DL/UL, e.g., RL</w:t>
      </w:r>
      <w:r w:rsidR="00A432AE">
        <w:rPr>
          <w:rFonts w:hint="eastAsia"/>
          <w:b/>
          <w:bCs/>
          <w:lang w:eastAsia="ja-JP"/>
        </w:rPr>
        <w:t>F</w:t>
      </w:r>
      <w:r>
        <w:rPr>
          <w:rFonts w:hint="eastAsia"/>
          <w:b/>
          <w:bCs/>
          <w:lang w:eastAsia="ja-JP"/>
        </w:rPr>
        <w:t xml:space="preserve"> or BFD</w:t>
      </w:r>
    </w:p>
    <w:p w14:paraId="0FC59EF4" w14:textId="77777777" w:rsidR="00A46A76" w:rsidRPr="00057C71" w:rsidRDefault="00A46A76" w:rsidP="005B6D4C">
      <w:pPr>
        <w:jc w:val="both"/>
        <w:rPr>
          <w:lang w:eastAsia="ja-JP"/>
        </w:rPr>
      </w:pPr>
    </w:p>
    <w:p w14:paraId="42B7CD56" w14:textId="2ED0B3D3" w:rsidR="008603B4" w:rsidRPr="00B365FB" w:rsidRDefault="00E25E44" w:rsidP="008603B4">
      <w:pPr>
        <w:pStyle w:val="Heading1"/>
        <w:numPr>
          <w:ilvl w:val="0"/>
          <w:numId w:val="4"/>
        </w:numPr>
        <w:rPr>
          <w:b/>
          <w:sz w:val="32"/>
          <w:szCs w:val="32"/>
          <w:lang w:eastAsia="ja-JP"/>
        </w:rPr>
      </w:pPr>
      <w:r>
        <w:rPr>
          <w:b/>
          <w:sz w:val="32"/>
          <w:szCs w:val="32"/>
          <w:lang w:eastAsia="ja-JP"/>
        </w:rPr>
        <w:t>Reference</w:t>
      </w:r>
      <w:r w:rsidR="00353F9A">
        <w:rPr>
          <w:rFonts w:hint="eastAsia"/>
          <w:b/>
          <w:sz w:val="32"/>
          <w:szCs w:val="32"/>
          <w:lang w:eastAsia="ja-JP"/>
        </w:rPr>
        <w:t>s</w:t>
      </w:r>
    </w:p>
    <w:p w14:paraId="40E8A4F2" w14:textId="378D54DE" w:rsidR="00641772" w:rsidRDefault="008C5BFD" w:rsidP="00A241FD">
      <w:pPr>
        <w:ind w:left="284" w:hangingChars="129" w:hanging="284"/>
        <w:jc w:val="both"/>
        <w:rPr>
          <w:lang w:val="en-GB" w:eastAsia="ja-JP"/>
        </w:rPr>
      </w:pPr>
      <w:r>
        <w:rPr>
          <w:rFonts w:hint="eastAsia"/>
          <w:lang w:val="en-GB" w:eastAsia="ja-JP"/>
        </w:rPr>
        <w:t>[1]</w:t>
      </w:r>
      <w:r w:rsidR="00A241FD">
        <w:rPr>
          <w:rFonts w:hint="eastAsia"/>
          <w:lang w:val="en-GB" w:eastAsia="ja-JP"/>
        </w:rPr>
        <w:t xml:space="preserve"> </w:t>
      </w:r>
      <w:r w:rsidR="008E379A">
        <w:rPr>
          <w:rFonts w:hint="eastAsia"/>
          <w:lang w:val="en-GB" w:eastAsia="ja-JP"/>
        </w:rPr>
        <w:t>R4-</w:t>
      </w:r>
      <w:r w:rsidR="00187260">
        <w:rPr>
          <w:rFonts w:hint="eastAsia"/>
          <w:lang w:val="en-GB" w:eastAsia="ja-JP"/>
        </w:rPr>
        <w:t xml:space="preserve">2503016, </w:t>
      </w:r>
      <w:r w:rsidR="005F41A5">
        <w:rPr>
          <w:rFonts w:hint="eastAsia"/>
          <w:lang w:val="en-GB" w:eastAsia="ja-JP"/>
        </w:rPr>
        <w:t>WF on low-low band switching, Apple</w:t>
      </w:r>
      <w:r w:rsidR="00697EE2">
        <w:rPr>
          <w:rFonts w:hint="eastAsia"/>
          <w:lang w:val="en-GB" w:eastAsia="ja-JP"/>
        </w:rPr>
        <w:t>, RAN4#114</w:t>
      </w:r>
    </w:p>
    <w:p w14:paraId="1A06540A" w14:textId="77777777" w:rsidR="00B6056C" w:rsidRDefault="00B6056C" w:rsidP="005B6D4C">
      <w:pPr>
        <w:jc w:val="both"/>
        <w:rPr>
          <w:lang w:eastAsia="ja-JP"/>
        </w:rPr>
      </w:pPr>
    </w:p>
    <w:p w14:paraId="526597BB" w14:textId="77777777" w:rsidR="00B6056C" w:rsidRPr="00306E5D" w:rsidRDefault="00B6056C" w:rsidP="005B6D4C">
      <w:pPr>
        <w:jc w:val="both"/>
        <w:rPr>
          <w:lang w:eastAsia="ja-JP"/>
        </w:rPr>
      </w:pPr>
    </w:p>
    <w:sectPr w:rsidR="00B6056C" w:rsidRPr="00306E5D" w:rsidSect="00D64C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2322B" w14:textId="77777777" w:rsidR="00996209" w:rsidRDefault="00996209" w:rsidP="00C36A51">
      <w:pPr>
        <w:spacing w:line="240" w:lineRule="auto"/>
      </w:pPr>
      <w:r>
        <w:separator/>
      </w:r>
    </w:p>
  </w:endnote>
  <w:endnote w:type="continuationSeparator" w:id="0">
    <w:p w14:paraId="242ABC4C" w14:textId="77777777" w:rsidR="00996209" w:rsidRDefault="00996209" w:rsidP="00C36A51">
      <w:pPr>
        <w:spacing w:line="240" w:lineRule="auto"/>
      </w:pPr>
      <w:r>
        <w:continuationSeparator/>
      </w:r>
    </w:p>
  </w:endnote>
  <w:endnote w:type="continuationNotice" w:id="1">
    <w:p w14:paraId="3FFB0D7B" w14:textId="77777777" w:rsidR="00996209" w:rsidRDefault="009962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27AF6" w14:textId="77777777" w:rsidR="00996209" w:rsidRDefault="00996209" w:rsidP="00C36A51">
      <w:pPr>
        <w:spacing w:line="240" w:lineRule="auto"/>
      </w:pPr>
      <w:r>
        <w:separator/>
      </w:r>
    </w:p>
  </w:footnote>
  <w:footnote w:type="continuationSeparator" w:id="0">
    <w:p w14:paraId="20D6ADCE" w14:textId="77777777" w:rsidR="00996209" w:rsidRDefault="00996209" w:rsidP="00C36A51">
      <w:pPr>
        <w:spacing w:line="240" w:lineRule="auto"/>
      </w:pPr>
      <w:r>
        <w:continuationSeparator/>
      </w:r>
    </w:p>
  </w:footnote>
  <w:footnote w:type="continuationNotice" w:id="1">
    <w:p w14:paraId="4C891A98" w14:textId="77777777" w:rsidR="00996209" w:rsidRDefault="0099620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11332A"/>
    <w:multiLevelType w:val="multilevel"/>
    <w:tmpl w:val="614C2AD0"/>
    <w:lvl w:ilvl="0">
      <w:numFmt w:val="bullet"/>
      <w:lvlText w:val="•"/>
      <w:lvlJc w:val="left"/>
      <w:pPr>
        <w:ind w:left="440" w:hanging="440"/>
      </w:pPr>
      <w:rPr>
        <w:rFonts w:ascii="Times New Roman" w:eastAsia="SimSun" w:hAnsi="Times New Roman" w:hint="default"/>
      </w:rPr>
    </w:lvl>
    <w:lvl w:ilvl="1">
      <w:start w:val="2"/>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56008D"/>
    <w:multiLevelType w:val="hybridMultilevel"/>
    <w:tmpl w:val="7494C04E"/>
    <w:lvl w:ilvl="0" w:tplc="D9F40D30">
      <w:start w:val="1"/>
      <w:numFmt w:val="decimal"/>
      <w:lvlText w:val="%1."/>
      <w:lvlJc w:val="left"/>
      <w:pPr>
        <w:ind w:left="360" w:hanging="360"/>
      </w:pPr>
      <w:rPr>
        <w:rFonts w:hint="default"/>
      </w:rPr>
    </w:lvl>
    <w:lvl w:ilvl="1" w:tplc="588EC4DE">
      <w:start w:val="2"/>
      <w:numFmt w:val="bullet"/>
      <w:lvlText w:val="-"/>
      <w:lvlJc w:val="left"/>
      <w:pPr>
        <w:ind w:left="360" w:hanging="360"/>
      </w:pPr>
      <w:rPr>
        <w:rFonts w:ascii="Calibri" w:eastAsiaTheme="minorEastAsia" w:hAnsi="Calibri" w:cs="Calibri" w:hint="default"/>
      </w:r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9413755"/>
    <w:multiLevelType w:val="hybridMultilevel"/>
    <w:tmpl w:val="B316DFC0"/>
    <w:lvl w:ilvl="0" w:tplc="1534ED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AE10C48"/>
    <w:multiLevelType w:val="hybridMultilevel"/>
    <w:tmpl w:val="0912695A"/>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DCA3E8E"/>
    <w:multiLevelType w:val="hybridMultilevel"/>
    <w:tmpl w:val="72524282"/>
    <w:lvl w:ilvl="0" w:tplc="E72881F2">
      <w:start w:val="2"/>
      <w:numFmt w:val="bullet"/>
      <w:lvlText w:val="-"/>
      <w:lvlJc w:val="left"/>
      <w:pPr>
        <w:ind w:left="440" w:hanging="440"/>
      </w:pPr>
      <w:rPr>
        <w:rFonts w:ascii="Calibri" w:eastAsiaTheme="minorEastAsia" w:hAnsi="Calibri" w:cs="Calibri"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ECC4D86"/>
    <w:multiLevelType w:val="hybridMultilevel"/>
    <w:tmpl w:val="B79C54DA"/>
    <w:lvl w:ilvl="0" w:tplc="88FA517A">
      <w:start w:val="1"/>
      <w:numFmt w:val="bullet"/>
      <w:lvlText w:val="•"/>
      <w:lvlJc w:val="left"/>
      <w:pPr>
        <w:tabs>
          <w:tab w:val="num" w:pos="720"/>
        </w:tabs>
        <w:ind w:left="720" w:hanging="360"/>
      </w:pPr>
      <w:rPr>
        <w:rFonts w:ascii="Arial" w:hAnsi="Arial" w:hint="default"/>
      </w:rPr>
    </w:lvl>
    <w:lvl w:ilvl="1" w:tplc="421C9026">
      <w:numFmt w:val="bullet"/>
      <w:lvlText w:val="•"/>
      <w:lvlJc w:val="left"/>
      <w:pPr>
        <w:tabs>
          <w:tab w:val="num" w:pos="1440"/>
        </w:tabs>
        <w:ind w:left="1440" w:hanging="360"/>
      </w:pPr>
      <w:rPr>
        <w:rFonts w:ascii="Arial" w:hAnsi="Arial" w:hint="default"/>
      </w:rPr>
    </w:lvl>
    <w:lvl w:ilvl="2" w:tplc="92F2EF0E">
      <w:numFmt w:val="bullet"/>
      <w:lvlText w:val="•"/>
      <w:lvlJc w:val="left"/>
      <w:pPr>
        <w:tabs>
          <w:tab w:val="num" w:pos="2160"/>
        </w:tabs>
        <w:ind w:left="2160" w:hanging="360"/>
      </w:pPr>
      <w:rPr>
        <w:rFonts w:ascii="Arial" w:hAnsi="Arial" w:hint="default"/>
      </w:rPr>
    </w:lvl>
    <w:lvl w:ilvl="3" w:tplc="7CD220F8" w:tentative="1">
      <w:start w:val="1"/>
      <w:numFmt w:val="bullet"/>
      <w:lvlText w:val="•"/>
      <w:lvlJc w:val="left"/>
      <w:pPr>
        <w:tabs>
          <w:tab w:val="num" w:pos="2880"/>
        </w:tabs>
        <w:ind w:left="2880" w:hanging="360"/>
      </w:pPr>
      <w:rPr>
        <w:rFonts w:ascii="Arial" w:hAnsi="Arial" w:hint="default"/>
      </w:rPr>
    </w:lvl>
    <w:lvl w:ilvl="4" w:tplc="3C54F406" w:tentative="1">
      <w:start w:val="1"/>
      <w:numFmt w:val="bullet"/>
      <w:lvlText w:val="•"/>
      <w:lvlJc w:val="left"/>
      <w:pPr>
        <w:tabs>
          <w:tab w:val="num" w:pos="3600"/>
        </w:tabs>
        <w:ind w:left="3600" w:hanging="360"/>
      </w:pPr>
      <w:rPr>
        <w:rFonts w:ascii="Arial" w:hAnsi="Arial" w:hint="default"/>
      </w:rPr>
    </w:lvl>
    <w:lvl w:ilvl="5" w:tplc="2F2E7872" w:tentative="1">
      <w:start w:val="1"/>
      <w:numFmt w:val="bullet"/>
      <w:lvlText w:val="•"/>
      <w:lvlJc w:val="left"/>
      <w:pPr>
        <w:tabs>
          <w:tab w:val="num" w:pos="4320"/>
        </w:tabs>
        <w:ind w:left="4320" w:hanging="360"/>
      </w:pPr>
      <w:rPr>
        <w:rFonts w:ascii="Arial" w:hAnsi="Arial" w:hint="default"/>
      </w:rPr>
    </w:lvl>
    <w:lvl w:ilvl="6" w:tplc="3486708A" w:tentative="1">
      <w:start w:val="1"/>
      <w:numFmt w:val="bullet"/>
      <w:lvlText w:val="•"/>
      <w:lvlJc w:val="left"/>
      <w:pPr>
        <w:tabs>
          <w:tab w:val="num" w:pos="5040"/>
        </w:tabs>
        <w:ind w:left="5040" w:hanging="360"/>
      </w:pPr>
      <w:rPr>
        <w:rFonts w:ascii="Arial" w:hAnsi="Arial" w:hint="default"/>
      </w:rPr>
    </w:lvl>
    <w:lvl w:ilvl="7" w:tplc="00A4010A" w:tentative="1">
      <w:start w:val="1"/>
      <w:numFmt w:val="bullet"/>
      <w:lvlText w:val="•"/>
      <w:lvlJc w:val="left"/>
      <w:pPr>
        <w:tabs>
          <w:tab w:val="num" w:pos="5760"/>
        </w:tabs>
        <w:ind w:left="5760" w:hanging="360"/>
      </w:pPr>
      <w:rPr>
        <w:rFonts w:ascii="Arial" w:hAnsi="Arial" w:hint="default"/>
      </w:rPr>
    </w:lvl>
    <w:lvl w:ilvl="8" w:tplc="2C2AAE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7926CFF"/>
    <w:multiLevelType w:val="hybridMultilevel"/>
    <w:tmpl w:val="F2AE8242"/>
    <w:lvl w:ilvl="0" w:tplc="49DAC3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A7F1EFF"/>
    <w:multiLevelType w:val="hybridMultilevel"/>
    <w:tmpl w:val="788E5186"/>
    <w:lvl w:ilvl="0" w:tplc="491665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DA8712F"/>
    <w:multiLevelType w:val="multilevel"/>
    <w:tmpl w:val="CFB6FFFA"/>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6193A4F"/>
    <w:multiLevelType w:val="multilevel"/>
    <w:tmpl w:val="E138B42C"/>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4"/>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6A12D6E"/>
    <w:multiLevelType w:val="hybridMultilevel"/>
    <w:tmpl w:val="2CFC1ECC"/>
    <w:lvl w:ilvl="0" w:tplc="068EE080">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7970599"/>
    <w:multiLevelType w:val="hybridMultilevel"/>
    <w:tmpl w:val="F990A0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111FCF"/>
    <w:multiLevelType w:val="hybridMultilevel"/>
    <w:tmpl w:val="44468A3A"/>
    <w:lvl w:ilvl="0" w:tplc="76529226">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5D84AD6"/>
    <w:multiLevelType w:val="hybridMultilevel"/>
    <w:tmpl w:val="310E2E3A"/>
    <w:lvl w:ilvl="0" w:tplc="5F664E3E">
      <w:start w:val="10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5FD5D3C"/>
    <w:multiLevelType w:val="hybridMultilevel"/>
    <w:tmpl w:val="438A7098"/>
    <w:lvl w:ilvl="0" w:tplc="C0200A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40352E"/>
    <w:multiLevelType w:val="hybridMultilevel"/>
    <w:tmpl w:val="B936ED24"/>
    <w:lvl w:ilvl="0" w:tplc="E72881F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FB00489"/>
    <w:multiLevelType w:val="hybridMultilevel"/>
    <w:tmpl w:val="785012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902CF4"/>
    <w:multiLevelType w:val="hybridMultilevel"/>
    <w:tmpl w:val="1EB8CF46"/>
    <w:lvl w:ilvl="0" w:tplc="876470E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36936"/>
    <w:multiLevelType w:val="multilevel"/>
    <w:tmpl w:val="FF8E9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417E8E"/>
    <w:multiLevelType w:val="multilevel"/>
    <w:tmpl w:val="E5C432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23B87"/>
    <w:multiLevelType w:val="hybridMultilevel"/>
    <w:tmpl w:val="A8BA687C"/>
    <w:lvl w:ilvl="0" w:tplc="E72881F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C578D5"/>
    <w:multiLevelType w:val="hybridMultilevel"/>
    <w:tmpl w:val="6F1CF08C"/>
    <w:lvl w:ilvl="0" w:tplc="13AAA14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EFA6674"/>
    <w:multiLevelType w:val="hybridMultilevel"/>
    <w:tmpl w:val="43AC751E"/>
    <w:lvl w:ilvl="0" w:tplc="04AA406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40564AD"/>
    <w:multiLevelType w:val="multilevel"/>
    <w:tmpl w:val="FF2034E6"/>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sz w:val="21"/>
        <w:szCs w:val="21"/>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53A2101"/>
    <w:multiLevelType w:val="hybridMultilevel"/>
    <w:tmpl w:val="CFCC80C8"/>
    <w:lvl w:ilvl="0" w:tplc="770EB58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082FC9"/>
    <w:multiLevelType w:val="hybridMultilevel"/>
    <w:tmpl w:val="8384CF3C"/>
    <w:lvl w:ilvl="0" w:tplc="404ABA2A">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3D27F6D"/>
    <w:multiLevelType w:val="hybridMultilevel"/>
    <w:tmpl w:val="7F4C1644"/>
    <w:lvl w:ilvl="0" w:tplc="FFFFFFFF">
      <w:start w:val="3"/>
      <w:numFmt w:val="bullet"/>
      <w:lvlText w:val="-"/>
      <w:lvlJc w:val="left"/>
      <w:pPr>
        <w:ind w:left="360" w:hanging="360"/>
      </w:pPr>
      <w:rPr>
        <w:rFonts w:ascii="Calibri" w:eastAsiaTheme="minorEastAsia" w:hAnsi="Calibri" w:cs="Calibri" w:hint="default"/>
      </w:rPr>
    </w:lvl>
    <w:lvl w:ilvl="1" w:tplc="0409000F">
      <w:start w:val="1"/>
      <w:numFmt w:val="decimal"/>
      <w:lvlText w:val="%2."/>
      <w:lvlJc w:val="left"/>
      <w:pPr>
        <w:ind w:left="880" w:hanging="440"/>
      </w:p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C35FE8"/>
    <w:multiLevelType w:val="multilevel"/>
    <w:tmpl w:val="E138B42C"/>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4"/>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EE14618"/>
    <w:multiLevelType w:val="hybridMultilevel"/>
    <w:tmpl w:val="ABDCBA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0"/>
  </w:num>
  <w:num w:numId="2" w16cid:durableId="1306471028">
    <w:abstractNumId w:val="26"/>
  </w:num>
  <w:num w:numId="3" w16cid:durableId="1308512603">
    <w:abstractNumId w:val="23"/>
  </w:num>
  <w:num w:numId="4" w16cid:durableId="62873104">
    <w:abstractNumId w:val="36"/>
  </w:num>
  <w:num w:numId="5" w16cid:durableId="1008365595">
    <w:abstractNumId w:val="0"/>
  </w:num>
  <w:num w:numId="6" w16cid:durableId="2020113576">
    <w:abstractNumId w:val="45"/>
  </w:num>
  <w:num w:numId="7" w16cid:durableId="1728608049">
    <w:abstractNumId w:val="39"/>
  </w:num>
  <w:num w:numId="8" w16cid:durableId="1925870862">
    <w:abstractNumId w:val="25"/>
  </w:num>
  <w:num w:numId="9" w16cid:durableId="1320887706">
    <w:abstractNumId w:val="19"/>
  </w:num>
  <w:num w:numId="10" w16cid:durableId="288897716">
    <w:abstractNumId w:val="6"/>
  </w:num>
  <w:num w:numId="11" w16cid:durableId="1109158263">
    <w:abstractNumId w:val="22"/>
  </w:num>
  <w:num w:numId="12" w16cid:durableId="604843464">
    <w:abstractNumId w:val="38"/>
  </w:num>
  <w:num w:numId="13" w16cid:durableId="1764254269">
    <w:abstractNumId w:val="4"/>
  </w:num>
  <w:num w:numId="14" w16cid:durableId="1583905530">
    <w:abstractNumId w:val="3"/>
  </w:num>
  <w:num w:numId="15" w16cid:durableId="1598244438">
    <w:abstractNumId w:val="7"/>
  </w:num>
  <w:num w:numId="16" w16cid:durableId="1873028799">
    <w:abstractNumId w:val="28"/>
  </w:num>
  <w:num w:numId="17" w16cid:durableId="1173839472">
    <w:abstractNumId w:val="17"/>
  </w:num>
  <w:num w:numId="18" w16cid:durableId="561674719">
    <w:abstractNumId w:val="42"/>
  </w:num>
  <w:num w:numId="19" w16cid:durableId="1245186981">
    <w:abstractNumId w:val="18"/>
  </w:num>
  <w:num w:numId="20" w16cid:durableId="1641688979">
    <w:abstractNumId w:val="42"/>
  </w:num>
  <w:num w:numId="21" w16cid:durableId="577591409">
    <w:abstractNumId w:val="16"/>
  </w:num>
  <w:num w:numId="22" w16cid:durableId="1591233224">
    <w:abstractNumId w:val="7"/>
  </w:num>
  <w:num w:numId="23" w16cid:durableId="1561675484">
    <w:abstractNumId w:val="35"/>
  </w:num>
  <w:num w:numId="24" w16cid:durableId="788357522">
    <w:abstractNumId w:val="31"/>
  </w:num>
  <w:num w:numId="25" w16cid:durableId="636767770">
    <w:abstractNumId w:val="44"/>
  </w:num>
  <w:num w:numId="26" w16cid:durableId="913856662">
    <w:abstractNumId w:val="12"/>
  </w:num>
  <w:num w:numId="27" w16cid:durableId="380789793">
    <w:abstractNumId w:val="8"/>
  </w:num>
  <w:num w:numId="28" w16cid:durableId="1787313330">
    <w:abstractNumId w:val="24"/>
  </w:num>
  <w:num w:numId="29" w16cid:durableId="681206796">
    <w:abstractNumId w:val="2"/>
  </w:num>
  <w:num w:numId="30" w16cid:durableId="1933464153">
    <w:abstractNumId w:val="1"/>
  </w:num>
  <w:num w:numId="31" w16cid:durableId="1144735292">
    <w:abstractNumId w:val="40"/>
  </w:num>
  <w:num w:numId="32" w16cid:durableId="660305949">
    <w:abstractNumId w:val="29"/>
  </w:num>
  <w:num w:numId="33" w16cid:durableId="1631127946">
    <w:abstractNumId w:val="41"/>
  </w:num>
  <w:num w:numId="34" w16cid:durableId="1382248635">
    <w:abstractNumId w:val="14"/>
  </w:num>
  <w:num w:numId="35" w16cid:durableId="1024021606">
    <w:abstractNumId w:val="43"/>
  </w:num>
  <w:num w:numId="36" w16cid:durableId="1775904363">
    <w:abstractNumId w:val="33"/>
  </w:num>
  <w:num w:numId="37" w16cid:durableId="944921718">
    <w:abstractNumId w:val="30"/>
  </w:num>
  <w:num w:numId="38" w16cid:durableId="271785472">
    <w:abstractNumId w:val="11"/>
  </w:num>
  <w:num w:numId="39" w16cid:durableId="1455175219">
    <w:abstractNumId w:val="27"/>
  </w:num>
  <w:num w:numId="40" w16cid:durableId="1547064933">
    <w:abstractNumId w:val="9"/>
  </w:num>
  <w:num w:numId="41" w16cid:durableId="1539970404">
    <w:abstractNumId w:val="34"/>
  </w:num>
  <w:num w:numId="42" w16cid:durableId="2144033702">
    <w:abstractNumId w:val="21"/>
  </w:num>
  <w:num w:numId="43" w16cid:durableId="1874922312">
    <w:abstractNumId w:val="10"/>
  </w:num>
  <w:num w:numId="44" w16cid:durableId="965625856">
    <w:abstractNumId w:val="13"/>
  </w:num>
  <w:num w:numId="45" w16cid:durableId="477959404">
    <w:abstractNumId w:val="37"/>
  </w:num>
  <w:num w:numId="46" w16cid:durableId="1770350458">
    <w:abstractNumId w:val="32"/>
  </w:num>
  <w:num w:numId="47" w16cid:durableId="1124271188">
    <w:abstractNumId w:val="15"/>
  </w:num>
  <w:num w:numId="48" w16cid:durableId="33542804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8B7"/>
    <w:rsid w:val="0000091C"/>
    <w:rsid w:val="000009EB"/>
    <w:rsid w:val="00000ABF"/>
    <w:rsid w:val="00000B6E"/>
    <w:rsid w:val="00000E38"/>
    <w:rsid w:val="00001097"/>
    <w:rsid w:val="00001239"/>
    <w:rsid w:val="00001308"/>
    <w:rsid w:val="000013EF"/>
    <w:rsid w:val="0000146E"/>
    <w:rsid w:val="0000148E"/>
    <w:rsid w:val="000019AB"/>
    <w:rsid w:val="00001EE3"/>
    <w:rsid w:val="00001FEB"/>
    <w:rsid w:val="00002149"/>
    <w:rsid w:val="0000221D"/>
    <w:rsid w:val="00002323"/>
    <w:rsid w:val="00002A7F"/>
    <w:rsid w:val="00002ABE"/>
    <w:rsid w:val="00002B6A"/>
    <w:rsid w:val="00002D3D"/>
    <w:rsid w:val="00002D7A"/>
    <w:rsid w:val="000031D3"/>
    <w:rsid w:val="0000330D"/>
    <w:rsid w:val="00003396"/>
    <w:rsid w:val="0000367D"/>
    <w:rsid w:val="00003683"/>
    <w:rsid w:val="00003D21"/>
    <w:rsid w:val="00003E9E"/>
    <w:rsid w:val="0000435D"/>
    <w:rsid w:val="000043D8"/>
    <w:rsid w:val="000044FF"/>
    <w:rsid w:val="00004624"/>
    <w:rsid w:val="00004662"/>
    <w:rsid w:val="00004A08"/>
    <w:rsid w:val="00004A16"/>
    <w:rsid w:val="00004BE1"/>
    <w:rsid w:val="00004DF5"/>
    <w:rsid w:val="00004FEF"/>
    <w:rsid w:val="00005156"/>
    <w:rsid w:val="000052DA"/>
    <w:rsid w:val="00005410"/>
    <w:rsid w:val="000054CF"/>
    <w:rsid w:val="000054D0"/>
    <w:rsid w:val="000056D8"/>
    <w:rsid w:val="000057AC"/>
    <w:rsid w:val="00005EB7"/>
    <w:rsid w:val="00006064"/>
    <w:rsid w:val="000060C5"/>
    <w:rsid w:val="000061C4"/>
    <w:rsid w:val="00006201"/>
    <w:rsid w:val="0000638C"/>
    <w:rsid w:val="00006629"/>
    <w:rsid w:val="000067FF"/>
    <w:rsid w:val="00006A74"/>
    <w:rsid w:val="00006AC1"/>
    <w:rsid w:val="00006AD0"/>
    <w:rsid w:val="00006B6B"/>
    <w:rsid w:val="00006DF8"/>
    <w:rsid w:val="00006FA8"/>
    <w:rsid w:val="000073B4"/>
    <w:rsid w:val="000074D6"/>
    <w:rsid w:val="000074F3"/>
    <w:rsid w:val="00007506"/>
    <w:rsid w:val="00007776"/>
    <w:rsid w:val="00007ADB"/>
    <w:rsid w:val="00007BAD"/>
    <w:rsid w:val="00007C4E"/>
    <w:rsid w:val="00007CD9"/>
    <w:rsid w:val="00007EBC"/>
    <w:rsid w:val="00007F12"/>
    <w:rsid w:val="00007FF3"/>
    <w:rsid w:val="00010009"/>
    <w:rsid w:val="0001027E"/>
    <w:rsid w:val="000104C8"/>
    <w:rsid w:val="000108EB"/>
    <w:rsid w:val="00010939"/>
    <w:rsid w:val="00010A95"/>
    <w:rsid w:val="00010BDC"/>
    <w:rsid w:val="00010D1E"/>
    <w:rsid w:val="00010E16"/>
    <w:rsid w:val="0001125D"/>
    <w:rsid w:val="000113F6"/>
    <w:rsid w:val="0001145C"/>
    <w:rsid w:val="0001175F"/>
    <w:rsid w:val="00011DD8"/>
    <w:rsid w:val="00011EE5"/>
    <w:rsid w:val="0001223F"/>
    <w:rsid w:val="0001224A"/>
    <w:rsid w:val="0001226D"/>
    <w:rsid w:val="0001273F"/>
    <w:rsid w:val="00012749"/>
    <w:rsid w:val="0001279B"/>
    <w:rsid w:val="00012807"/>
    <w:rsid w:val="000129BF"/>
    <w:rsid w:val="00012B35"/>
    <w:rsid w:val="00012B69"/>
    <w:rsid w:val="00012C91"/>
    <w:rsid w:val="00012F7B"/>
    <w:rsid w:val="00012FBF"/>
    <w:rsid w:val="0001306B"/>
    <w:rsid w:val="0001306D"/>
    <w:rsid w:val="000132C0"/>
    <w:rsid w:val="000132EF"/>
    <w:rsid w:val="00013376"/>
    <w:rsid w:val="00013544"/>
    <w:rsid w:val="0001373F"/>
    <w:rsid w:val="000138BA"/>
    <w:rsid w:val="00013A01"/>
    <w:rsid w:val="00013A2F"/>
    <w:rsid w:val="00013AF6"/>
    <w:rsid w:val="00013C2C"/>
    <w:rsid w:val="00013FB9"/>
    <w:rsid w:val="00014093"/>
    <w:rsid w:val="000140AA"/>
    <w:rsid w:val="000140CD"/>
    <w:rsid w:val="0001416F"/>
    <w:rsid w:val="000142CC"/>
    <w:rsid w:val="00014853"/>
    <w:rsid w:val="000149C3"/>
    <w:rsid w:val="000149F7"/>
    <w:rsid w:val="00014CB5"/>
    <w:rsid w:val="00014E90"/>
    <w:rsid w:val="00014F82"/>
    <w:rsid w:val="00014FFA"/>
    <w:rsid w:val="000152E1"/>
    <w:rsid w:val="000157BD"/>
    <w:rsid w:val="0001580F"/>
    <w:rsid w:val="000159DB"/>
    <w:rsid w:val="00015B68"/>
    <w:rsid w:val="00015CC7"/>
    <w:rsid w:val="00015DC9"/>
    <w:rsid w:val="00015E71"/>
    <w:rsid w:val="00016286"/>
    <w:rsid w:val="00016634"/>
    <w:rsid w:val="00016655"/>
    <w:rsid w:val="00016831"/>
    <w:rsid w:val="00016858"/>
    <w:rsid w:val="00016895"/>
    <w:rsid w:val="00016909"/>
    <w:rsid w:val="000169C3"/>
    <w:rsid w:val="00016A80"/>
    <w:rsid w:val="00016D71"/>
    <w:rsid w:val="00016D7F"/>
    <w:rsid w:val="00016DBB"/>
    <w:rsid w:val="00016DD8"/>
    <w:rsid w:val="00016F7E"/>
    <w:rsid w:val="00016FD8"/>
    <w:rsid w:val="0001727D"/>
    <w:rsid w:val="000173A5"/>
    <w:rsid w:val="000174E6"/>
    <w:rsid w:val="00017659"/>
    <w:rsid w:val="0001771D"/>
    <w:rsid w:val="00017833"/>
    <w:rsid w:val="000179E5"/>
    <w:rsid w:val="00017B49"/>
    <w:rsid w:val="00017DBD"/>
    <w:rsid w:val="00017E0C"/>
    <w:rsid w:val="00017E55"/>
    <w:rsid w:val="00020129"/>
    <w:rsid w:val="00020280"/>
    <w:rsid w:val="00020534"/>
    <w:rsid w:val="0002060B"/>
    <w:rsid w:val="00020747"/>
    <w:rsid w:val="00020CF9"/>
    <w:rsid w:val="00020E10"/>
    <w:rsid w:val="00020E17"/>
    <w:rsid w:val="00020FCC"/>
    <w:rsid w:val="000211A1"/>
    <w:rsid w:val="0002129B"/>
    <w:rsid w:val="00021442"/>
    <w:rsid w:val="0002146C"/>
    <w:rsid w:val="000214F5"/>
    <w:rsid w:val="000217EA"/>
    <w:rsid w:val="000219E6"/>
    <w:rsid w:val="00021B5B"/>
    <w:rsid w:val="00021BE8"/>
    <w:rsid w:val="00021DAF"/>
    <w:rsid w:val="00021E8C"/>
    <w:rsid w:val="00021F36"/>
    <w:rsid w:val="000221D8"/>
    <w:rsid w:val="0002231B"/>
    <w:rsid w:val="0002238D"/>
    <w:rsid w:val="000224F2"/>
    <w:rsid w:val="00022530"/>
    <w:rsid w:val="00022E9C"/>
    <w:rsid w:val="00022F5A"/>
    <w:rsid w:val="00023165"/>
    <w:rsid w:val="0002324D"/>
    <w:rsid w:val="000232E8"/>
    <w:rsid w:val="00023349"/>
    <w:rsid w:val="0002336F"/>
    <w:rsid w:val="00023376"/>
    <w:rsid w:val="0002338B"/>
    <w:rsid w:val="00023728"/>
    <w:rsid w:val="00023917"/>
    <w:rsid w:val="00023B19"/>
    <w:rsid w:val="00024075"/>
    <w:rsid w:val="000240F0"/>
    <w:rsid w:val="00024590"/>
    <w:rsid w:val="000247FB"/>
    <w:rsid w:val="0002489C"/>
    <w:rsid w:val="00024A13"/>
    <w:rsid w:val="00024B1C"/>
    <w:rsid w:val="00024FB8"/>
    <w:rsid w:val="000250B1"/>
    <w:rsid w:val="0002547B"/>
    <w:rsid w:val="000254A0"/>
    <w:rsid w:val="0002555D"/>
    <w:rsid w:val="000255FE"/>
    <w:rsid w:val="000259A4"/>
    <w:rsid w:val="00025B39"/>
    <w:rsid w:val="00025C29"/>
    <w:rsid w:val="00025DE4"/>
    <w:rsid w:val="00026007"/>
    <w:rsid w:val="000260BB"/>
    <w:rsid w:val="000264A3"/>
    <w:rsid w:val="00026581"/>
    <w:rsid w:val="00026592"/>
    <w:rsid w:val="000267DE"/>
    <w:rsid w:val="000269A6"/>
    <w:rsid w:val="00026B39"/>
    <w:rsid w:val="00026BF8"/>
    <w:rsid w:val="00026D21"/>
    <w:rsid w:val="000271BB"/>
    <w:rsid w:val="000271EF"/>
    <w:rsid w:val="000274A7"/>
    <w:rsid w:val="000276F4"/>
    <w:rsid w:val="000278B9"/>
    <w:rsid w:val="00027BA4"/>
    <w:rsid w:val="00027EA5"/>
    <w:rsid w:val="00027F6F"/>
    <w:rsid w:val="000302DB"/>
    <w:rsid w:val="00030382"/>
    <w:rsid w:val="0003047F"/>
    <w:rsid w:val="0003058B"/>
    <w:rsid w:val="000305BA"/>
    <w:rsid w:val="00030608"/>
    <w:rsid w:val="000306C1"/>
    <w:rsid w:val="00030851"/>
    <w:rsid w:val="0003089D"/>
    <w:rsid w:val="000308BB"/>
    <w:rsid w:val="00030B27"/>
    <w:rsid w:val="00030C7B"/>
    <w:rsid w:val="00030CB8"/>
    <w:rsid w:val="00030E15"/>
    <w:rsid w:val="00030FB2"/>
    <w:rsid w:val="00030FEF"/>
    <w:rsid w:val="0003113E"/>
    <w:rsid w:val="000315C6"/>
    <w:rsid w:val="000317C5"/>
    <w:rsid w:val="00031941"/>
    <w:rsid w:val="00031A69"/>
    <w:rsid w:val="00031C43"/>
    <w:rsid w:val="00031F51"/>
    <w:rsid w:val="00031FA7"/>
    <w:rsid w:val="0003218C"/>
    <w:rsid w:val="000321A6"/>
    <w:rsid w:val="0003243D"/>
    <w:rsid w:val="00032652"/>
    <w:rsid w:val="00032960"/>
    <w:rsid w:val="00032A18"/>
    <w:rsid w:val="00032B3B"/>
    <w:rsid w:val="00032EBF"/>
    <w:rsid w:val="00032F31"/>
    <w:rsid w:val="000332F4"/>
    <w:rsid w:val="000333E4"/>
    <w:rsid w:val="00033756"/>
    <w:rsid w:val="00033784"/>
    <w:rsid w:val="000338B3"/>
    <w:rsid w:val="00033B91"/>
    <w:rsid w:val="00033CA2"/>
    <w:rsid w:val="00033DA1"/>
    <w:rsid w:val="00033E4C"/>
    <w:rsid w:val="00033F0F"/>
    <w:rsid w:val="00034196"/>
    <w:rsid w:val="000343F8"/>
    <w:rsid w:val="000345ED"/>
    <w:rsid w:val="000346DA"/>
    <w:rsid w:val="00034762"/>
    <w:rsid w:val="000347EA"/>
    <w:rsid w:val="0003483A"/>
    <w:rsid w:val="00034953"/>
    <w:rsid w:val="0003497B"/>
    <w:rsid w:val="00034BF4"/>
    <w:rsid w:val="00034D44"/>
    <w:rsid w:val="00034E81"/>
    <w:rsid w:val="00035084"/>
    <w:rsid w:val="00035095"/>
    <w:rsid w:val="000350F9"/>
    <w:rsid w:val="00035B1E"/>
    <w:rsid w:val="00035B86"/>
    <w:rsid w:val="0003610A"/>
    <w:rsid w:val="00036178"/>
    <w:rsid w:val="0003684D"/>
    <w:rsid w:val="00036975"/>
    <w:rsid w:val="0003714D"/>
    <w:rsid w:val="000371C1"/>
    <w:rsid w:val="00037839"/>
    <w:rsid w:val="00037C95"/>
    <w:rsid w:val="00037D57"/>
    <w:rsid w:val="00040170"/>
    <w:rsid w:val="000403CB"/>
    <w:rsid w:val="00040433"/>
    <w:rsid w:val="000406B9"/>
    <w:rsid w:val="00040789"/>
    <w:rsid w:val="0004086D"/>
    <w:rsid w:val="000409B0"/>
    <w:rsid w:val="00040A02"/>
    <w:rsid w:val="00040BE8"/>
    <w:rsid w:val="00040C56"/>
    <w:rsid w:val="00040DEB"/>
    <w:rsid w:val="00040EA5"/>
    <w:rsid w:val="00041456"/>
    <w:rsid w:val="00041896"/>
    <w:rsid w:val="000419A0"/>
    <w:rsid w:val="00041C40"/>
    <w:rsid w:val="00042082"/>
    <w:rsid w:val="00042214"/>
    <w:rsid w:val="000422EA"/>
    <w:rsid w:val="00042752"/>
    <w:rsid w:val="000427E3"/>
    <w:rsid w:val="000427E7"/>
    <w:rsid w:val="00042899"/>
    <w:rsid w:val="00042A58"/>
    <w:rsid w:val="00042BFE"/>
    <w:rsid w:val="00042C3E"/>
    <w:rsid w:val="00042D4E"/>
    <w:rsid w:val="00042D83"/>
    <w:rsid w:val="0004340B"/>
    <w:rsid w:val="00043476"/>
    <w:rsid w:val="000435BE"/>
    <w:rsid w:val="000436C9"/>
    <w:rsid w:val="00043ADD"/>
    <w:rsid w:val="00043E30"/>
    <w:rsid w:val="00043E3E"/>
    <w:rsid w:val="00043E67"/>
    <w:rsid w:val="00043FAF"/>
    <w:rsid w:val="000441F5"/>
    <w:rsid w:val="00044282"/>
    <w:rsid w:val="00044295"/>
    <w:rsid w:val="000445D5"/>
    <w:rsid w:val="0004465E"/>
    <w:rsid w:val="00044A23"/>
    <w:rsid w:val="00044AA8"/>
    <w:rsid w:val="00045185"/>
    <w:rsid w:val="00045389"/>
    <w:rsid w:val="000455AA"/>
    <w:rsid w:val="000456EF"/>
    <w:rsid w:val="0004570D"/>
    <w:rsid w:val="000458BE"/>
    <w:rsid w:val="00045942"/>
    <w:rsid w:val="00045CC4"/>
    <w:rsid w:val="00046005"/>
    <w:rsid w:val="00046310"/>
    <w:rsid w:val="00046329"/>
    <w:rsid w:val="0004639E"/>
    <w:rsid w:val="000463DD"/>
    <w:rsid w:val="00046485"/>
    <w:rsid w:val="00046AD8"/>
    <w:rsid w:val="00046ADD"/>
    <w:rsid w:val="00046E25"/>
    <w:rsid w:val="00046F8F"/>
    <w:rsid w:val="00046FA8"/>
    <w:rsid w:val="00047187"/>
    <w:rsid w:val="000476B0"/>
    <w:rsid w:val="00047749"/>
    <w:rsid w:val="0004774D"/>
    <w:rsid w:val="0004776C"/>
    <w:rsid w:val="00047892"/>
    <w:rsid w:val="0004793F"/>
    <w:rsid w:val="00047BFF"/>
    <w:rsid w:val="00047CAC"/>
    <w:rsid w:val="0005004B"/>
    <w:rsid w:val="000500CE"/>
    <w:rsid w:val="000501D5"/>
    <w:rsid w:val="00050320"/>
    <w:rsid w:val="00050341"/>
    <w:rsid w:val="0005049C"/>
    <w:rsid w:val="000505CC"/>
    <w:rsid w:val="00050617"/>
    <w:rsid w:val="000507D4"/>
    <w:rsid w:val="000507DC"/>
    <w:rsid w:val="00050AB5"/>
    <w:rsid w:val="00050C61"/>
    <w:rsid w:val="00051055"/>
    <w:rsid w:val="0005109B"/>
    <w:rsid w:val="000510C6"/>
    <w:rsid w:val="00051156"/>
    <w:rsid w:val="000511AB"/>
    <w:rsid w:val="00051315"/>
    <w:rsid w:val="000514DC"/>
    <w:rsid w:val="00051539"/>
    <w:rsid w:val="000515B1"/>
    <w:rsid w:val="000516AB"/>
    <w:rsid w:val="000516BE"/>
    <w:rsid w:val="00051A1A"/>
    <w:rsid w:val="00051BCB"/>
    <w:rsid w:val="00051F80"/>
    <w:rsid w:val="00052185"/>
    <w:rsid w:val="000524FF"/>
    <w:rsid w:val="0005279F"/>
    <w:rsid w:val="00052AF4"/>
    <w:rsid w:val="00052DFB"/>
    <w:rsid w:val="00052DFE"/>
    <w:rsid w:val="00052F10"/>
    <w:rsid w:val="00052FF1"/>
    <w:rsid w:val="000531CA"/>
    <w:rsid w:val="0005332C"/>
    <w:rsid w:val="0005368E"/>
    <w:rsid w:val="00053816"/>
    <w:rsid w:val="00053AB9"/>
    <w:rsid w:val="00053E53"/>
    <w:rsid w:val="0005401B"/>
    <w:rsid w:val="0005453F"/>
    <w:rsid w:val="000545DB"/>
    <w:rsid w:val="0005475D"/>
    <w:rsid w:val="00054963"/>
    <w:rsid w:val="00054A29"/>
    <w:rsid w:val="00054A2E"/>
    <w:rsid w:val="000552BF"/>
    <w:rsid w:val="00055336"/>
    <w:rsid w:val="000559AF"/>
    <w:rsid w:val="00055D15"/>
    <w:rsid w:val="00055D77"/>
    <w:rsid w:val="00055D96"/>
    <w:rsid w:val="00056182"/>
    <w:rsid w:val="0005625D"/>
    <w:rsid w:val="000562DC"/>
    <w:rsid w:val="00056550"/>
    <w:rsid w:val="00056BD3"/>
    <w:rsid w:val="00056CAA"/>
    <w:rsid w:val="00056D19"/>
    <w:rsid w:val="000571CC"/>
    <w:rsid w:val="000572D7"/>
    <w:rsid w:val="000573C5"/>
    <w:rsid w:val="000576BC"/>
    <w:rsid w:val="000576E0"/>
    <w:rsid w:val="000579BF"/>
    <w:rsid w:val="00057B19"/>
    <w:rsid w:val="00057C71"/>
    <w:rsid w:val="00057E99"/>
    <w:rsid w:val="00060062"/>
    <w:rsid w:val="000600A8"/>
    <w:rsid w:val="00060185"/>
    <w:rsid w:val="000601E5"/>
    <w:rsid w:val="000603C1"/>
    <w:rsid w:val="00060AF7"/>
    <w:rsid w:val="00060D87"/>
    <w:rsid w:val="000611EC"/>
    <w:rsid w:val="0006138F"/>
    <w:rsid w:val="0006186D"/>
    <w:rsid w:val="000619ED"/>
    <w:rsid w:val="00061D29"/>
    <w:rsid w:val="00061DC9"/>
    <w:rsid w:val="00061EDC"/>
    <w:rsid w:val="00062052"/>
    <w:rsid w:val="000622F5"/>
    <w:rsid w:val="000623DA"/>
    <w:rsid w:val="000625D4"/>
    <w:rsid w:val="00062658"/>
    <w:rsid w:val="00062723"/>
    <w:rsid w:val="0006285B"/>
    <w:rsid w:val="000628EC"/>
    <w:rsid w:val="000629E8"/>
    <w:rsid w:val="00062AF2"/>
    <w:rsid w:val="00062B48"/>
    <w:rsid w:val="00062E78"/>
    <w:rsid w:val="00062FA2"/>
    <w:rsid w:val="00062FBB"/>
    <w:rsid w:val="00063113"/>
    <w:rsid w:val="000631CF"/>
    <w:rsid w:val="000633AA"/>
    <w:rsid w:val="0006349E"/>
    <w:rsid w:val="00063522"/>
    <w:rsid w:val="0006370A"/>
    <w:rsid w:val="000637D5"/>
    <w:rsid w:val="00063B8D"/>
    <w:rsid w:val="00063C1F"/>
    <w:rsid w:val="00063C9B"/>
    <w:rsid w:val="00063D04"/>
    <w:rsid w:val="00063E63"/>
    <w:rsid w:val="000642A4"/>
    <w:rsid w:val="00064401"/>
    <w:rsid w:val="00064562"/>
    <w:rsid w:val="000645FA"/>
    <w:rsid w:val="00064A34"/>
    <w:rsid w:val="00064AAB"/>
    <w:rsid w:val="00064AE3"/>
    <w:rsid w:val="00064BAB"/>
    <w:rsid w:val="00064D83"/>
    <w:rsid w:val="00064DF3"/>
    <w:rsid w:val="00064EBA"/>
    <w:rsid w:val="00064F9D"/>
    <w:rsid w:val="00065317"/>
    <w:rsid w:val="00065622"/>
    <w:rsid w:val="0006568E"/>
    <w:rsid w:val="00065871"/>
    <w:rsid w:val="0006595F"/>
    <w:rsid w:val="000659A7"/>
    <w:rsid w:val="00065A29"/>
    <w:rsid w:val="00065AFF"/>
    <w:rsid w:val="00065B96"/>
    <w:rsid w:val="00065BC4"/>
    <w:rsid w:val="00065C9D"/>
    <w:rsid w:val="00065EEA"/>
    <w:rsid w:val="000661AB"/>
    <w:rsid w:val="000662E5"/>
    <w:rsid w:val="000665C8"/>
    <w:rsid w:val="000666BD"/>
    <w:rsid w:val="00066704"/>
    <w:rsid w:val="00066790"/>
    <w:rsid w:val="00066A5E"/>
    <w:rsid w:val="00066B31"/>
    <w:rsid w:val="00066BF2"/>
    <w:rsid w:val="00066CB3"/>
    <w:rsid w:val="00066D4D"/>
    <w:rsid w:val="000670A1"/>
    <w:rsid w:val="000670F5"/>
    <w:rsid w:val="0006715A"/>
    <w:rsid w:val="0006750C"/>
    <w:rsid w:val="00067903"/>
    <w:rsid w:val="000679EC"/>
    <w:rsid w:val="00067C43"/>
    <w:rsid w:val="000701FC"/>
    <w:rsid w:val="00070216"/>
    <w:rsid w:val="00070677"/>
    <w:rsid w:val="00070A1B"/>
    <w:rsid w:val="00070E87"/>
    <w:rsid w:val="0007108F"/>
    <w:rsid w:val="000711BD"/>
    <w:rsid w:val="000714B5"/>
    <w:rsid w:val="0007157B"/>
    <w:rsid w:val="00071839"/>
    <w:rsid w:val="00071B85"/>
    <w:rsid w:val="00071BAF"/>
    <w:rsid w:val="00071C91"/>
    <w:rsid w:val="00071D71"/>
    <w:rsid w:val="00071F29"/>
    <w:rsid w:val="00071FA1"/>
    <w:rsid w:val="000720BF"/>
    <w:rsid w:val="00072149"/>
    <w:rsid w:val="0007237F"/>
    <w:rsid w:val="000724ED"/>
    <w:rsid w:val="000725B3"/>
    <w:rsid w:val="0007267D"/>
    <w:rsid w:val="00072817"/>
    <w:rsid w:val="00072B45"/>
    <w:rsid w:val="00072B62"/>
    <w:rsid w:val="00072C11"/>
    <w:rsid w:val="00072C36"/>
    <w:rsid w:val="00072E30"/>
    <w:rsid w:val="000731ED"/>
    <w:rsid w:val="000732D2"/>
    <w:rsid w:val="00073414"/>
    <w:rsid w:val="00073519"/>
    <w:rsid w:val="0007385D"/>
    <w:rsid w:val="0007398D"/>
    <w:rsid w:val="00073A2F"/>
    <w:rsid w:val="00073E32"/>
    <w:rsid w:val="00073F03"/>
    <w:rsid w:val="00074288"/>
    <w:rsid w:val="000742BC"/>
    <w:rsid w:val="00074890"/>
    <w:rsid w:val="00074C8D"/>
    <w:rsid w:val="00074DA4"/>
    <w:rsid w:val="00074F4E"/>
    <w:rsid w:val="0007503C"/>
    <w:rsid w:val="000750E0"/>
    <w:rsid w:val="00075306"/>
    <w:rsid w:val="0007589D"/>
    <w:rsid w:val="000759F7"/>
    <w:rsid w:val="00075A5E"/>
    <w:rsid w:val="00075B12"/>
    <w:rsid w:val="00075C9C"/>
    <w:rsid w:val="00075E87"/>
    <w:rsid w:val="00075ED9"/>
    <w:rsid w:val="00075EFB"/>
    <w:rsid w:val="0007609B"/>
    <w:rsid w:val="000760C7"/>
    <w:rsid w:val="0007634E"/>
    <w:rsid w:val="0007666B"/>
    <w:rsid w:val="00076681"/>
    <w:rsid w:val="00076988"/>
    <w:rsid w:val="00076D3A"/>
    <w:rsid w:val="00076E46"/>
    <w:rsid w:val="0007742C"/>
    <w:rsid w:val="00077690"/>
    <w:rsid w:val="000777AF"/>
    <w:rsid w:val="00077E15"/>
    <w:rsid w:val="00080193"/>
    <w:rsid w:val="000801B3"/>
    <w:rsid w:val="0008020C"/>
    <w:rsid w:val="00080346"/>
    <w:rsid w:val="00080527"/>
    <w:rsid w:val="0008055F"/>
    <w:rsid w:val="00080649"/>
    <w:rsid w:val="000806F1"/>
    <w:rsid w:val="0008087E"/>
    <w:rsid w:val="00080A54"/>
    <w:rsid w:val="00080B73"/>
    <w:rsid w:val="00080C0B"/>
    <w:rsid w:val="00080C3B"/>
    <w:rsid w:val="00080F8E"/>
    <w:rsid w:val="000812F2"/>
    <w:rsid w:val="000816EA"/>
    <w:rsid w:val="0008170D"/>
    <w:rsid w:val="00081893"/>
    <w:rsid w:val="00081A5B"/>
    <w:rsid w:val="00081D23"/>
    <w:rsid w:val="00081DA7"/>
    <w:rsid w:val="00082037"/>
    <w:rsid w:val="000822DD"/>
    <w:rsid w:val="00082319"/>
    <w:rsid w:val="00082443"/>
    <w:rsid w:val="0008268E"/>
    <w:rsid w:val="000826D3"/>
    <w:rsid w:val="00082736"/>
    <w:rsid w:val="000827FB"/>
    <w:rsid w:val="000829AD"/>
    <w:rsid w:val="00082B34"/>
    <w:rsid w:val="00082BB9"/>
    <w:rsid w:val="00082D61"/>
    <w:rsid w:val="00082D89"/>
    <w:rsid w:val="00082F03"/>
    <w:rsid w:val="00082FD9"/>
    <w:rsid w:val="0008338D"/>
    <w:rsid w:val="000834FA"/>
    <w:rsid w:val="00083609"/>
    <w:rsid w:val="000836A6"/>
    <w:rsid w:val="000837F2"/>
    <w:rsid w:val="0008393D"/>
    <w:rsid w:val="00083BD3"/>
    <w:rsid w:val="00083CE3"/>
    <w:rsid w:val="00084195"/>
    <w:rsid w:val="000841F3"/>
    <w:rsid w:val="000842C2"/>
    <w:rsid w:val="000843B5"/>
    <w:rsid w:val="000845E5"/>
    <w:rsid w:val="00084724"/>
    <w:rsid w:val="00084809"/>
    <w:rsid w:val="00084937"/>
    <w:rsid w:val="00084B57"/>
    <w:rsid w:val="00084B7A"/>
    <w:rsid w:val="00084C7D"/>
    <w:rsid w:val="00084CFD"/>
    <w:rsid w:val="00084F78"/>
    <w:rsid w:val="000853CE"/>
    <w:rsid w:val="00085429"/>
    <w:rsid w:val="000854EA"/>
    <w:rsid w:val="00085763"/>
    <w:rsid w:val="00085798"/>
    <w:rsid w:val="000857C7"/>
    <w:rsid w:val="00085A92"/>
    <w:rsid w:val="00085C6B"/>
    <w:rsid w:val="00085DA1"/>
    <w:rsid w:val="00085EF7"/>
    <w:rsid w:val="00086157"/>
    <w:rsid w:val="0008655A"/>
    <w:rsid w:val="00086662"/>
    <w:rsid w:val="00086805"/>
    <w:rsid w:val="000868FA"/>
    <w:rsid w:val="00086AFF"/>
    <w:rsid w:val="00086D1B"/>
    <w:rsid w:val="00086DEE"/>
    <w:rsid w:val="00086FFD"/>
    <w:rsid w:val="00087177"/>
    <w:rsid w:val="000878D9"/>
    <w:rsid w:val="000878E7"/>
    <w:rsid w:val="000879E3"/>
    <w:rsid w:val="00087B33"/>
    <w:rsid w:val="00087B37"/>
    <w:rsid w:val="00087B68"/>
    <w:rsid w:val="00087BAD"/>
    <w:rsid w:val="00087C50"/>
    <w:rsid w:val="00087D10"/>
    <w:rsid w:val="00087D6E"/>
    <w:rsid w:val="0009019E"/>
    <w:rsid w:val="00090330"/>
    <w:rsid w:val="00090530"/>
    <w:rsid w:val="0009074C"/>
    <w:rsid w:val="000908C7"/>
    <w:rsid w:val="000908CA"/>
    <w:rsid w:val="000908D4"/>
    <w:rsid w:val="00090C9C"/>
    <w:rsid w:val="00090E0A"/>
    <w:rsid w:val="00091017"/>
    <w:rsid w:val="000911B2"/>
    <w:rsid w:val="000917BC"/>
    <w:rsid w:val="000917DA"/>
    <w:rsid w:val="000918B2"/>
    <w:rsid w:val="00091DC9"/>
    <w:rsid w:val="00091F21"/>
    <w:rsid w:val="00092034"/>
    <w:rsid w:val="000921DD"/>
    <w:rsid w:val="00092317"/>
    <w:rsid w:val="00092403"/>
    <w:rsid w:val="000926BB"/>
    <w:rsid w:val="00092728"/>
    <w:rsid w:val="000928E3"/>
    <w:rsid w:val="00092979"/>
    <w:rsid w:val="000929CF"/>
    <w:rsid w:val="000929F6"/>
    <w:rsid w:val="00092D0F"/>
    <w:rsid w:val="00092D18"/>
    <w:rsid w:val="00092F22"/>
    <w:rsid w:val="0009330D"/>
    <w:rsid w:val="00093325"/>
    <w:rsid w:val="00093392"/>
    <w:rsid w:val="00093417"/>
    <w:rsid w:val="00093866"/>
    <w:rsid w:val="00093D08"/>
    <w:rsid w:val="00093F47"/>
    <w:rsid w:val="00093FD2"/>
    <w:rsid w:val="00094309"/>
    <w:rsid w:val="000944A9"/>
    <w:rsid w:val="00094656"/>
    <w:rsid w:val="00094A17"/>
    <w:rsid w:val="00094CFE"/>
    <w:rsid w:val="00094EFC"/>
    <w:rsid w:val="00094F76"/>
    <w:rsid w:val="00095201"/>
    <w:rsid w:val="000958CE"/>
    <w:rsid w:val="00095D8A"/>
    <w:rsid w:val="00095DAC"/>
    <w:rsid w:val="00095DC7"/>
    <w:rsid w:val="00095F45"/>
    <w:rsid w:val="00095FC0"/>
    <w:rsid w:val="00096055"/>
    <w:rsid w:val="000962A1"/>
    <w:rsid w:val="000967CA"/>
    <w:rsid w:val="000968F4"/>
    <w:rsid w:val="00096CB6"/>
    <w:rsid w:val="00096D82"/>
    <w:rsid w:val="00096F7A"/>
    <w:rsid w:val="000970A0"/>
    <w:rsid w:val="000972EC"/>
    <w:rsid w:val="000973C8"/>
    <w:rsid w:val="00097475"/>
    <w:rsid w:val="000974E8"/>
    <w:rsid w:val="000974FD"/>
    <w:rsid w:val="000978E3"/>
    <w:rsid w:val="000978F4"/>
    <w:rsid w:val="00097961"/>
    <w:rsid w:val="000979EB"/>
    <w:rsid w:val="00097AC6"/>
    <w:rsid w:val="00097AE3"/>
    <w:rsid w:val="00097FC8"/>
    <w:rsid w:val="00097FF6"/>
    <w:rsid w:val="000A0002"/>
    <w:rsid w:val="000A0015"/>
    <w:rsid w:val="000A0325"/>
    <w:rsid w:val="000A04C7"/>
    <w:rsid w:val="000A0520"/>
    <w:rsid w:val="000A06F0"/>
    <w:rsid w:val="000A0700"/>
    <w:rsid w:val="000A071E"/>
    <w:rsid w:val="000A07B8"/>
    <w:rsid w:val="000A08E9"/>
    <w:rsid w:val="000A094A"/>
    <w:rsid w:val="000A09F5"/>
    <w:rsid w:val="000A0AE3"/>
    <w:rsid w:val="000A0AF1"/>
    <w:rsid w:val="000A0C44"/>
    <w:rsid w:val="000A0DD7"/>
    <w:rsid w:val="000A0EBD"/>
    <w:rsid w:val="000A10B2"/>
    <w:rsid w:val="000A1296"/>
    <w:rsid w:val="000A139F"/>
    <w:rsid w:val="000A13ED"/>
    <w:rsid w:val="000A1734"/>
    <w:rsid w:val="000A174C"/>
    <w:rsid w:val="000A194B"/>
    <w:rsid w:val="000A1989"/>
    <w:rsid w:val="000A199E"/>
    <w:rsid w:val="000A1D9B"/>
    <w:rsid w:val="000A24BE"/>
    <w:rsid w:val="000A2549"/>
    <w:rsid w:val="000A27D6"/>
    <w:rsid w:val="000A2B14"/>
    <w:rsid w:val="000A2B15"/>
    <w:rsid w:val="000A2BDD"/>
    <w:rsid w:val="000A2CFF"/>
    <w:rsid w:val="000A2D4F"/>
    <w:rsid w:val="000A2D81"/>
    <w:rsid w:val="000A2DC2"/>
    <w:rsid w:val="000A2F9D"/>
    <w:rsid w:val="000A31A5"/>
    <w:rsid w:val="000A31EA"/>
    <w:rsid w:val="000A3259"/>
    <w:rsid w:val="000A3BE1"/>
    <w:rsid w:val="000A3EFA"/>
    <w:rsid w:val="000A4078"/>
    <w:rsid w:val="000A40A0"/>
    <w:rsid w:val="000A41E3"/>
    <w:rsid w:val="000A434B"/>
    <w:rsid w:val="000A4359"/>
    <w:rsid w:val="000A44FC"/>
    <w:rsid w:val="000A495D"/>
    <w:rsid w:val="000A4B12"/>
    <w:rsid w:val="000A4B5C"/>
    <w:rsid w:val="000A4C53"/>
    <w:rsid w:val="000A4CEB"/>
    <w:rsid w:val="000A4DC7"/>
    <w:rsid w:val="000A4E8A"/>
    <w:rsid w:val="000A4EDE"/>
    <w:rsid w:val="000A5053"/>
    <w:rsid w:val="000A50FD"/>
    <w:rsid w:val="000A5152"/>
    <w:rsid w:val="000A5716"/>
    <w:rsid w:val="000A58D5"/>
    <w:rsid w:val="000A599E"/>
    <w:rsid w:val="000A5F43"/>
    <w:rsid w:val="000A5FC2"/>
    <w:rsid w:val="000A60FF"/>
    <w:rsid w:val="000A6490"/>
    <w:rsid w:val="000A6521"/>
    <w:rsid w:val="000A6564"/>
    <w:rsid w:val="000A66CE"/>
    <w:rsid w:val="000A6B45"/>
    <w:rsid w:val="000A6FB4"/>
    <w:rsid w:val="000A6FB7"/>
    <w:rsid w:val="000A70E5"/>
    <w:rsid w:val="000A74AF"/>
    <w:rsid w:val="000A74F4"/>
    <w:rsid w:val="000A7599"/>
    <w:rsid w:val="000A781B"/>
    <w:rsid w:val="000A7A0F"/>
    <w:rsid w:val="000A7DB5"/>
    <w:rsid w:val="000A7E0A"/>
    <w:rsid w:val="000A7E7A"/>
    <w:rsid w:val="000B0092"/>
    <w:rsid w:val="000B01B6"/>
    <w:rsid w:val="000B01D8"/>
    <w:rsid w:val="000B033B"/>
    <w:rsid w:val="000B0B51"/>
    <w:rsid w:val="000B1079"/>
    <w:rsid w:val="000B114D"/>
    <w:rsid w:val="000B117F"/>
    <w:rsid w:val="000B1256"/>
    <w:rsid w:val="000B131D"/>
    <w:rsid w:val="000B137B"/>
    <w:rsid w:val="000B1741"/>
    <w:rsid w:val="000B17ED"/>
    <w:rsid w:val="000B1807"/>
    <w:rsid w:val="000B186B"/>
    <w:rsid w:val="000B1A67"/>
    <w:rsid w:val="000B1CDE"/>
    <w:rsid w:val="000B1D3C"/>
    <w:rsid w:val="000B1EF1"/>
    <w:rsid w:val="000B20E4"/>
    <w:rsid w:val="000B2174"/>
    <w:rsid w:val="000B23D5"/>
    <w:rsid w:val="000B2DB7"/>
    <w:rsid w:val="000B2FA0"/>
    <w:rsid w:val="000B2FBC"/>
    <w:rsid w:val="000B30C9"/>
    <w:rsid w:val="000B3171"/>
    <w:rsid w:val="000B3212"/>
    <w:rsid w:val="000B32C0"/>
    <w:rsid w:val="000B3342"/>
    <w:rsid w:val="000B33EA"/>
    <w:rsid w:val="000B3772"/>
    <w:rsid w:val="000B37F0"/>
    <w:rsid w:val="000B385F"/>
    <w:rsid w:val="000B38C3"/>
    <w:rsid w:val="000B3B49"/>
    <w:rsid w:val="000B3E55"/>
    <w:rsid w:val="000B413C"/>
    <w:rsid w:val="000B4641"/>
    <w:rsid w:val="000B4652"/>
    <w:rsid w:val="000B47B9"/>
    <w:rsid w:val="000B490F"/>
    <w:rsid w:val="000B4C16"/>
    <w:rsid w:val="000B4E32"/>
    <w:rsid w:val="000B5140"/>
    <w:rsid w:val="000B5158"/>
    <w:rsid w:val="000B51D1"/>
    <w:rsid w:val="000B5355"/>
    <w:rsid w:val="000B53DA"/>
    <w:rsid w:val="000B5505"/>
    <w:rsid w:val="000B55A8"/>
    <w:rsid w:val="000B5709"/>
    <w:rsid w:val="000B582B"/>
    <w:rsid w:val="000B5AC1"/>
    <w:rsid w:val="000B5B75"/>
    <w:rsid w:val="000B5B86"/>
    <w:rsid w:val="000B5B9B"/>
    <w:rsid w:val="000B5C14"/>
    <w:rsid w:val="000B5D71"/>
    <w:rsid w:val="000B5E37"/>
    <w:rsid w:val="000B614D"/>
    <w:rsid w:val="000B6532"/>
    <w:rsid w:val="000B6B1D"/>
    <w:rsid w:val="000B6DDE"/>
    <w:rsid w:val="000B6E18"/>
    <w:rsid w:val="000B7468"/>
    <w:rsid w:val="000B7639"/>
    <w:rsid w:val="000B7674"/>
    <w:rsid w:val="000B7786"/>
    <w:rsid w:val="000B7914"/>
    <w:rsid w:val="000B7967"/>
    <w:rsid w:val="000B7DAC"/>
    <w:rsid w:val="000B7DE3"/>
    <w:rsid w:val="000C00B0"/>
    <w:rsid w:val="000C0127"/>
    <w:rsid w:val="000C01C5"/>
    <w:rsid w:val="000C01D9"/>
    <w:rsid w:val="000C0368"/>
    <w:rsid w:val="000C03A3"/>
    <w:rsid w:val="000C0418"/>
    <w:rsid w:val="000C06DC"/>
    <w:rsid w:val="000C0762"/>
    <w:rsid w:val="000C07FB"/>
    <w:rsid w:val="000C0825"/>
    <w:rsid w:val="000C0894"/>
    <w:rsid w:val="000C0C68"/>
    <w:rsid w:val="000C0CCE"/>
    <w:rsid w:val="000C0FF5"/>
    <w:rsid w:val="000C1171"/>
    <w:rsid w:val="000C142F"/>
    <w:rsid w:val="000C16E1"/>
    <w:rsid w:val="000C1B5F"/>
    <w:rsid w:val="000C1D56"/>
    <w:rsid w:val="000C1D8B"/>
    <w:rsid w:val="000C1DAB"/>
    <w:rsid w:val="000C1E6B"/>
    <w:rsid w:val="000C1EB8"/>
    <w:rsid w:val="000C2044"/>
    <w:rsid w:val="000C20C7"/>
    <w:rsid w:val="000C2133"/>
    <w:rsid w:val="000C271B"/>
    <w:rsid w:val="000C29B8"/>
    <w:rsid w:val="000C2AA8"/>
    <w:rsid w:val="000C2AAA"/>
    <w:rsid w:val="000C2CC9"/>
    <w:rsid w:val="000C2D37"/>
    <w:rsid w:val="000C2ECF"/>
    <w:rsid w:val="000C2F8E"/>
    <w:rsid w:val="000C3062"/>
    <w:rsid w:val="000C30F1"/>
    <w:rsid w:val="000C33E3"/>
    <w:rsid w:val="000C3571"/>
    <w:rsid w:val="000C4245"/>
    <w:rsid w:val="000C438B"/>
    <w:rsid w:val="000C4468"/>
    <w:rsid w:val="000C4526"/>
    <w:rsid w:val="000C4692"/>
    <w:rsid w:val="000C470A"/>
    <w:rsid w:val="000C4977"/>
    <w:rsid w:val="000C4B68"/>
    <w:rsid w:val="000C4CAD"/>
    <w:rsid w:val="000C50BD"/>
    <w:rsid w:val="000C53E6"/>
    <w:rsid w:val="000C55E9"/>
    <w:rsid w:val="000C560B"/>
    <w:rsid w:val="000C5913"/>
    <w:rsid w:val="000C5C62"/>
    <w:rsid w:val="000C5CAC"/>
    <w:rsid w:val="000C5FE4"/>
    <w:rsid w:val="000C6460"/>
    <w:rsid w:val="000C64FB"/>
    <w:rsid w:val="000C6928"/>
    <w:rsid w:val="000C699D"/>
    <w:rsid w:val="000C6AD6"/>
    <w:rsid w:val="000C6B27"/>
    <w:rsid w:val="000C6B84"/>
    <w:rsid w:val="000C6BE9"/>
    <w:rsid w:val="000C6CD8"/>
    <w:rsid w:val="000C6DD3"/>
    <w:rsid w:val="000C6F7A"/>
    <w:rsid w:val="000C701C"/>
    <w:rsid w:val="000C7056"/>
    <w:rsid w:val="000C70B4"/>
    <w:rsid w:val="000C7217"/>
    <w:rsid w:val="000C72D5"/>
    <w:rsid w:val="000C73B3"/>
    <w:rsid w:val="000C75C8"/>
    <w:rsid w:val="000C7746"/>
    <w:rsid w:val="000C7BFB"/>
    <w:rsid w:val="000C7D0D"/>
    <w:rsid w:val="000C7E5E"/>
    <w:rsid w:val="000C7F50"/>
    <w:rsid w:val="000D0006"/>
    <w:rsid w:val="000D0047"/>
    <w:rsid w:val="000D00A5"/>
    <w:rsid w:val="000D03A9"/>
    <w:rsid w:val="000D0415"/>
    <w:rsid w:val="000D042C"/>
    <w:rsid w:val="000D05AB"/>
    <w:rsid w:val="000D08AB"/>
    <w:rsid w:val="000D09BF"/>
    <w:rsid w:val="000D0EBA"/>
    <w:rsid w:val="000D16DC"/>
    <w:rsid w:val="000D17EF"/>
    <w:rsid w:val="000D186C"/>
    <w:rsid w:val="000D1A6F"/>
    <w:rsid w:val="000D1BC5"/>
    <w:rsid w:val="000D1BFA"/>
    <w:rsid w:val="000D1DD3"/>
    <w:rsid w:val="000D21F9"/>
    <w:rsid w:val="000D25A8"/>
    <w:rsid w:val="000D2731"/>
    <w:rsid w:val="000D2822"/>
    <w:rsid w:val="000D2A73"/>
    <w:rsid w:val="000D305B"/>
    <w:rsid w:val="000D33CA"/>
    <w:rsid w:val="000D3B1E"/>
    <w:rsid w:val="000D3C37"/>
    <w:rsid w:val="000D3D41"/>
    <w:rsid w:val="000D405A"/>
    <w:rsid w:val="000D4121"/>
    <w:rsid w:val="000D416B"/>
    <w:rsid w:val="000D430C"/>
    <w:rsid w:val="000D4669"/>
    <w:rsid w:val="000D4A87"/>
    <w:rsid w:val="000D4B3B"/>
    <w:rsid w:val="000D51E7"/>
    <w:rsid w:val="000D5560"/>
    <w:rsid w:val="000D57A2"/>
    <w:rsid w:val="000D5829"/>
    <w:rsid w:val="000D5877"/>
    <w:rsid w:val="000D59C9"/>
    <w:rsid w:val="000D5B00"/>
    <w:rsid w:val="000D5B08"/>
    <w:rsid w:val="000D5BCC"/>
    <w:rsid w:val="000D5C16"/>
    <w:rsid w:val="000D5D77"/>
    <w:rsid w:val="000D5F49"/>
    <w:rsid w:val="000D6009"/>
    <w:rsid w:val="000D600B"/>
    <w:rsid w:val="000D60C3"/>
    <w:rsid w:val="000D62D4"/>
    <w:rsid w:val="000D62E7"/>
    <w:rsid w:val="000D630D"/>
    <w:rsid w:val="000D6393"/>
    <w:rsid w:val="000D6576"/>
    <w:rsid w:val="000D6C16"/>
    <w:rsid w:val="000D6CEC"/>
    <w:rsid w:val="000D6E5E"/>
    <w:rsid w:val="000D7220"/>
    <w:rsid w:val="000D7295"/>
    <w:rsid w:val="000D754E"/>
    <w:rsid w:val="000D78B2"/>
    <w:rsid w:val="000D7A08"/>
    <w:rsid w:val="000D7A7F"/>
    <w:rsid w:val="000D7A93"/>
    <w:rsid w:val="000D7B14"/>
    <w:rsid w:val="000D7C30"/>
    <w:rsid w:val="000D7E3F"/>
    <w:rsid w:val="000E00C5"/>
    <w:rsid w:val="000E0240"/>
    <w:rsid w:val="000E03A4"/>
    <w:rsid w:val="000E04F9"/>
    <w:rsid w:val="000E05D0"/>
    <w:rsid w:val="000E09BF"/>
    <w:rsid w:val="000E0C37"/>
    <w:rsid w:val="000E0CCD"/>
    <w:rsid w:val="000E0D3E"/>
    <w:rsid w:val="000E0D7E"/>
    <w:rsid w:val="000E0F05"/>
    <w:rsid w:val="000E15EB"/>
    <w:rsid w:val="000E1624"/>
    <w:rsid w:val="000E1696"/>
    <w:rsid w:val="000E1784"/>
    <w:rsid w:val="000E1803"/>
    <w:rsid w:val="000E18D5"/>
    <w:rsid w:val="000E1AAE"/>
    <w:rsid w:val="000E1B09"/>
    <w:rsid w:val="000E1B1B"/>
    <w:rsid w:val="000E1E22"/>
    <w:rsid w:val="000E1EB4"/>
    <w:rsid w:val="000E1ED5"/>
    <w:rsid w:val="000E1FC4"/>
    <w:rsid w:val="000E2101"/>
    <w:rsid w:val="000E21D2"/>
    <w:rsid w:val="000E21FF"/>
    <w:rsid w:val="000E2204"/>
    <w:rsid w:val="000E2745"/>
    <w:rsid w:val="000E296C"/>
    <w:rsid w:val="000E2B8F"/>
    <w:rsid w:val="000E2E73"/>
    <w:rsid w:val="000E302F"/>
    <w:rsid w:val="000E31CF"/>
    <w:rsid w:val="000E341C"/>
    <w:rsid w:val="000E34F2"/>
    <w:rsid w:val="000E3740"/>
    <w:rsid w:val="000E37D8"/>
    <w:rsid w:val="000E3BFA"/>
    <w:rsid w:val="000E3C9D"/>
    <w:rsid w:val="000E3CFB"/>
    <w:rsid w:val="000E449E"/>
    <w:rsid w:val="000E4564"/>
    <w:rsid w:val="000E45D8"/>
    <w:rsid w:val="000E46CB"/>
    <w:rsid w:val="000E4829"/>
    <w:rsid w:val="000E4AD2"/>
    <w:rsid w:val="000E4B9C"/>
    <w:rsid w:val="000E4CFE"/>
    <w:rsid w:val="000E4D83"/>
    <w:rsid w:val="000E4E08"/>
    <w:rsid w:val="000E5143"/>
    <w:rsid w:val="000E5480"/>
    <w:rsid w:val="000E5492"/>
    <w:rsid w:val="000E54D0"/>
    <w:rsid w:val="000E55F9"/>
    <w:rsid w:val="000E57D1"/>
    <w:rsid w:val="000E5804"/>
    <w:rsid w:val="000E585A"/>
    <w:rsid w:val="000E5B47"/>
    <w:rsid w:val="000E5D6D"/>
    <w:rsid w:val="000E63A3"/>
    <w:rsid w:val="000E6496"/>
    <w:rsid w:val="000E6913"/>
    <w:rsid w:val="000E699F"/>
    <w:rsid w:val="000E6BD3"/>
    <w:rsid w:val="000E6EA3"/>
    <w:rsid w:val="000E6F1B"/>
    <w:rsid w:val="000E75E0"/>
    <w:rsid w:val="000E7A6F"/>
    <w:rsid w:val="000E7B44"/>
    <w:rsid w:val="000E7C38"/>
    <w:rsid w:val="000E7C3E"/>
    <w:rsid w:val="000F0288"/>
    <w:rsid w:val="000F0682"/>
    <w:rsid w:val="000F0828"/>
    <w:rsid w:val="000F08F2"/>
    <w:rsid w:val="000F0CED"/>
    <w:rsid w:val="000F0E88"/>
    <w:rsid w:val="000F0F80"/>
    <w:rsid w:val="000F0F82"/>
    <w:rsid w:val="000F1131"/>
    <w:rsid w:val="000F1204"/>
    <w:rsid w:val="000F120F"/>
    <w:rsid w:val="000F1499"/>
    <w:rsid w:val="000F14CB"/>
    <w:rsid w:val="000F1584"/>
    <w:rsid w:val="000F16E1"/>
    <w:rsid w:val="000F1841"/>
    <w:rsid w:val="000F1A58"/>
    <w:rsid w:val="000F1B6A"/>
    <w:rsid w:val="000F1BB5"/>
    <w:rsid w:val="000F1E68"/>
    <w:rsid w:val="000F22A1"/>
    <w:rsid w:val="000F243A"/>
    <w:rsid w:val="000F24D8"/>
    <w:rsid w:val="000F25AD"/>
    <w:rsid w:val="000F25B6"/>
    <w:rsid w:val="000F26D1"/>
    <w:rsid w:val="000F27B2"/>
    <w:rsid w:val="000F2881"/>
    <w:rsid w:val="000F2E1A"/>
    <w:rsid w:val="000F398F"/>
    <w:rsid w:val="000F3A47"/>
    <w:rsid w:val="000F3C6E"/>
    <w:rsid w:val="000F3C7B"/>
    <w:rsid w:val="000F3C91"/>
    <w:rsid w:val="000F3DC3"/>
    <w:rsid w:val="000F419B"/>
    <w:rsid w:val="000F4251"/>
    <w:rsid w:val="000F44EF"/>
    <w:rsid w:val="000F46F1"/>
    <w:rsid w:val="000F474D"/>
    <w:rsid w:val="000F487C"/>
    <w:rsid w:val="000F49C7"/>
    <w:rsid w:val="000F49DD"/>
    <w:rsid w:val="000F4ADC"/>
    <w:rsid w:val="000F4B25"/>
    <w:rsid w:val="000F4B53"/>
    <w:rsid w:val="000F4BA3"/>
    <w:rsid w:val="000F4C20"/>
    <w:rsid w:val="000F4E55"/>
    <w:rsid w:val="000F537A"/>
    <w:rsid w:val="000F53A9"/>
    <w:rsid w:val="000F5852"/>
    <w:rsid w:val="000F58BF"/>
    <w:rsid w:val="000F5905"/>
    <w:rsid w:val="000F5A4E"/>
    <w:rsid w:val="000F5AB9"/>
    <w:rsid w:val="000F5AC5"/>
    <w:rsid w:val="000F5C81"/>
    <w:rsid w:val="000F5CF8"/>
    <w:rsid w:val="000F5E95"/>
    <w:rsid w:val="000F629B"/>
    <w:rsid w:val="000F62BA"/>
    <w:rsid w:val="000F6420"/>
    <w:rsid w:val="000F66CB"/>
    <w:rsid w:val="000F66E0"/>
    <w:rsid w:val="000F6931"/>
    <w:rsid w:val="000F6A63"/>
    <w:rsid w:val="000F6D47"/>
    <w:rsid w:val="000F6F19"/>
    <w:rsid w:val="000F717D"/>
    <w:rsid w:val="000F71CB"/>
    <w:rsid w:val="000F7A2E"/>
    <w:rsid w:val="000F7B34"/>
    <w:rsid w:val="000F7B90"/>
    <w:rsid w:val="001004C7"/>
    <w:rsid w:val="001008A2"/>
    <w:rsid w:val="00100A1A"/>
    <w:rsid w:val="00100AAF"/>
    <w:rsid w:val="00100CD7"/>
    <w:rsid w:val="001014ED"/>
    <w:rsid w:val="001019B2"/>
    <w:rsid w:val="00101F05"/>
    <w:rsid w:val="00101FE3"/>
    <w:rsid w:val="0010210D"/>
    <w:rsid w:val="00102292"/>
    <w:rsid w:val="001028F9"/>
    <w:rsid w:val="00102A1E"/>
    <w:rsid w:val="00102AB1"/>
    <w:rsid w:val="00102AB2"/>
    <w:rsid w:val="001032EC"/>
    <w:rsid w:val="0010338C"/>
    <w:rsid w:val="0010348B"/>
    <w:rsid w:val="001034BC"/>
    <w:rsid w:val="00103750"/>
    <w:rsid w:val="001037BC"/>
    <w:rsid w:val="00103A7B"/>
    <w:rsid w:val="00103BF5"/>
    <w:rsid w:val="00103C81"/>
    <w:rsid w:val="00103ED1"/>
    <w:rsid w:val="001040EE"/>
    <w:rsid w:val="001041A0"/>
    <w:rsid w:val="00104354"/>
    <w:rsid w:val="00104582"/>
    <w:rsid w:val="0010463F"/>
    <w:rsid w:val="00104A9E"/>
    <w:rsid w:val="00104C9D"/>
    <w:rsid w:val="00104EAB"/>
    <w:rsid w:val="00104ED4"/>
    <w:rsid w:val="00104F1A"/>
    <w:rsid w:val="00105308"/>
    <w:rsid w:val="0010534B"/>
    <w:rsid w:val="00105678"/>
    <w:rsid w:val="001057A3"/>
    <w:rsid w:val="00105993"/>
    <w:rsid w:val="00105A0C"/>
    <w:rsid w:val="00105B64"/>
    <w:rsid w:val="00105D46"/>
    <w:rsid w:val="00105E1F"/>
    <w:rsid w:val="00105E68"/>
    <w:rsid w:val="001061ED"/>
    <w:rsid w:val="001067D6"/>
    <w:rsid w:val="00106C05"/>
    <w:rsid w:val="00106DD9"/>
    <w:rsid w:val="00106E65"/>
    <w:rsid w:val="00106E80"/>
    <w:rsid w:val="00106EB1"/>
    <w:rsid w:val="0010712C"/>
    <w:rsid w:val="0010775F"/>
    <w:rsid w:val="001078E3"/>
    <w:rsid w:val="00107C7E"/>
    <w:rsid w:val="00107C95"/>
    <w:rsid w:val="00107CB6"/>
    <w:rsid w:val="00107D09"/>
    <w:rsid w:val="00107F64"/>
    <w:rsid w:val="00107F7F"/>
    <w:rsid w:val="00110132"/>
    <w:rsid w:val="001103DA"/>
    <w:rsid w:val="001104E3"/>
    <w:rsid w:val="00110577"/>
    <w:rsid w:val="00110711"/>
    <w:rsid w:val="001107B8"/>
    <w:rsid w:val="00110842"/>
    <w:rsid w:val="001109F6"/>
    <w:rsid w:val="00110E19"/>
    <w:rsid w:val="00110EEB"/>
    <w:rsid w:val="00110F56"/>
    <w:rsid w:val="00110FDB"/>
    <w:rsid w:val="00111151"/>
    <w:rsid w:val="0011124B"/>
    <w:rsid w:val="00111258"/>
    <w:rsid w:val="00111615"/>
    <w:rsid w:val="001117F3"/>
    <w:rsid w:val="0011182D"/>
    <w:rsid w:val="0011192E"/>
    <w:rsid w:val="00111D87"/>
    <w:rsid w:val="00111F31"/>
    <w:rsid w:val="00112036"/>
    <w:rsid w:val="001121B6"/>
    <w:rsid w:val="001121CC"/>
    <w:rsid w:val="0011275E"/>
    <w:rsid w:val="00112AA4"/>
    <w:rsid w:val="001131BF"/>
    <w:rsid w:val="00113268"/>
    <w:rsid w:val="00113496"/>
    <w:rsid w:val="0011349F"/>
    <w:rsid w:val="001134CF"/>
    <w:rsid w:val="00113806"/>
    <w:rsid w:val="00113D0A"/>
    <w:rsid w:val="00113D43"/>
    <w:rsid w:val="00113F39"/>
    <w:rsid w:val="00114339"/>
    <w:rsid w:val="001143DD"/>
    <w:rsid w:val="00114599"/>
    <w:rsid w:val="001146B1"/>
    <w:rsid w:val="0011471A"/>
    <w:rsid w:val="0011493E"/>
    <w:rsid w:val="00114AE5"/>
    <w:rsid w:val="00114B82"/>
    <w:rsid w:val="00114B94"/>
    <w:rsid w:val="00114E0B"/>
    <w:rsid w:val="00114E46"/>
    <w:rsid w:val="00114F9C"/>
    <w:rsid w:val="001150F9"/>
    <w:rsid w:val="0011563C"/>
    <w:rsid w:val="00115D5C"/>
    <w:rsid w:val="00115DD6"/>
    <w:rsid w:val="001161D6"/>
    <w:rsid w:val="001162DF"/>
    <w:rsid w:val="0011641F"/>
    <w:rsid w:val="00116637"/>
    <w:rsid w:val="001167E2"/>
    <w:rsid w:val="001168A9"/>
    <w:rsid w:val="00116977"/>
    <w:rsid w:val="00116988"/>
    <w:rsid w:val="00116B5C"/>
    <w:rsid w:val="0011709E"/>
    <w:rsid w:val="001173A7"/>
    <w:rsid w:val="00117486"/>
    <w:rsid w:val="0011749B"/>
    <w:rsid w:val="001174AE"/>
    <w:rsid w:val="0011768E"/>
    <w:rsid w:val="00117698"/>
    <w:rsid w:val="001177CB"/>
    <w:rsid w:val="001178AE"/>
    <w:rsid w:val="00117B18"/>
    <w:rsid w:val="00117C4D"/>
    <w:rsid w:val="00117CBF"/>
    <w:rsid w:val="0012024D"/>
    <w:rsid w:val="00120364"/>
    <w:rsid w:val="0012036B"/>
    <w:rsid w:val="0012066D"/>
    <w:rsid w:val="001207EB"/>
    <w:rsid w:val="00120804"/>
    <w:rsid w:val="00120F08"/>
    <w:rsid w:val="001210B8"/>
    <w:rsid w:val="00121582"/>
    <w:rsid w:val="001216EF"/>
    <w:rsid w:val="001217F3"/>
    <w:rsid w:val="00121931"/>
    <w:rsid w:val="00121DDA"/>
    <w:rsid w:val="00121F64"/>
    <w:rsid w:val="00122690"/>
    <w:rsid w:val="001229BD"/>
    <w:rsid w:val="00122BC5"/>
    <w:rsid w:val="00122E95"/>
    <w:rsid w:val="00122EC8"/>
    <w:rsid w:val="0012348A"/>
    <w:rsid w:val="00123497"/>
    <w:rsid w:val="001235EE"/>
    <w:rsid w:val="00123682"/>
    <w:rsid w:val="00123D1D"/>
    <w:rsid w:val="00123D62"/>
    <w:rsid w:val="00123EBD"/>
    <w:rsid w:val="00123F1A"/>
    <w:rsid w:val="00123F78"/>
    <w:rsid w:val="0012421B"/>
    <w:rsid w:val="0012457F"/>
    <w:rsid w:val="001246CA"/>
    <w:rsid w:val="00124746"/>
    <w:rsid w:val="00124898"/>
    <w:rsid w:val="00124EF2"/>
    <w:rsid w:val="0012546A"/>
    <w:rsid w:val="001256FC"/>
    <w:rsid w:val="001257F2"/>
    <w:rsid w:val="0012582A"/>
    <w:rsid w:val="00125B09"/>
    <w:rsid w:val="00125C3D"/>
    <w:rsid w:val="00125E40"/>
    <w:rsid w:val="00125F3B"/>
    <w:rsid w:val="001261DD"/>
    <w:rsid w:val="0012629C"/>
    <w:rsid w:val="001262CA"/>
    <w:rsid w:val="00126359"/>
    <w:rsid w:val="001267B1"/>
    <w:rsid w:val="00126E90"/>
    <w:rsid w:val="00126FC1"/>
    <w:rsid w:val="00127114"/>
    <w:rsid w:val="00127265"/>
    <w:rsid w:val="001274E7"/>
    <w:rsid w:val="001278E3"/>
    <w:rsid w:val="0012793E"/>
    <w:rsid w:val="00127B87"/>
    <w:rsid w:val="00127B88"/>
    <w:rsid w:val="00127C3B"/>
    <w:rsid w:val="0013000E"/>
    <w:rsid w:val="0013005C"/>
    <w:rsid w:val="0013010B"/>
    <w:rsid w:val="0013014D"/>
    <w:rsid w:val="001302BB"/>
    <w:rsid w:val="0013047F"/>
    <w:rsid w:val="0013075B"/>
    <w:rsid w:val="00130868"/>
    <w:rsid w:val="0013096A"/>
    <w:rsid w:val="001309B3"/>
    <w:rsid w:val="00130D37"/>
    <w:rsid w:val="00130FE1"/>
    <w:rsid w:val="0013103D"/>
    <w:rsid w:val="00131062"/>
    <w:rsid w:val="00131529"/>
    <w:rsid w:val="00131813"/>
    <w:rsid w:val="001318E5"/>
    <w:rsid w:val="00131B9A"/>
    <w:rsid w:val="00131E6F"/>
    <w:rsid w:val="001320EF"/>
    <w:rsid w:val="0013210F"/>
    <w:rsid w:val="0013271D"/>
    <w:rsid w:val="00132813"/>
    <w:rsid w:val="00132A01"/>
    <w:rsid w:val="00132B68"/>
    <w:rsid w:val="00132D8F"/>
    <w:rsid w:val="00132E11"/>
    <w:rsid w:val="001330FD"/>
    <w:rsid w:val="0013316F"/>
    <w:rsid w:val="0013317D"/>
    <w:rsid w:val="0013324E"/>
    <w:rsid w:val="001333F4"/>
    <w:rsid w:val="001334C7"/>
    <w:rsid w:val="001340E1"/>
    <w:rsid w:val="00134176"/>
    <w:rsid w:val="00134189"/>
    <w:rsid w:val="00134259"/>
    <w:rsid w:val="0013464F"/>
    <w:rsid w:val="001347B5"/>
    <w:rsid w:val="001349B6"/>
    <w:rsid w:val="00134D5F"/>
    <w:rsid w:val="00134E3C"/>
    <w:rsid w:val="00135190"/>
    <w:rsid w:val="001355F9"/>
    <w:rsid w:val="00135622"/>
    <w:rsid w:val="001356B3"/>
    <w:rsid w:val="0013574F"/>
    <w:rsid w:val="001359D9"/>
    <w:rsid w:val="00135A2A"/>
    <w:rsid w:val="00135B14"/>
    <w:rsid w:val="0013622A"/>
    <w:rsid w:val="00136269"/>
    <w:rsid w:val="001362F4"/>
    <w:rsid w:val="001363DB"/>
    <w:rsid w:val="001364A7"/>
    <w:rsid w:val="001364B7"/>
    <w:rsid w:val="001365AE"/>
    <w:rsid w:val="001367D8"/>
    <w:rsid w:val="00136C5A"/>
    <w:rsid w:val="00136CB7"/>
    <w:rsid w:val="00136F78"/>
    <w:rsid w:val="00136F93"/>
    <w:rsid w:val="00137082"/>
    <w:rsid w:val="00137094"/>
    <w:rsid w:val="001371A5"/>
    <w:rsid w:val="00137207"/>
    <w:rsid w:val="00137529"/>
    <w:rsid w:val="00137574"/>
    <w:rsid w:val="00137750"/>
    <w:rsid w:val="0013777E"/>
    <w:rsid w:val="001377A5"/>
    <w:rsid w:val="00137810"/>
    <w:rsid w:val="00137999"/>
    <w:rsid w:val="00137A7A"/>
    <w:rsid w:val="00137B06"/>
    <w:rsid w:val="00137C22"/>
    <w:rsid w:val="00137D65"/>
    <w:rsid w:val="00137EAF"/>
    <w:rsid w:val="001403E8"/>
    <w:rsid w:val="00140569"/>
    <w:rsid w:val="0014087B"/>
    <w:rsid w:val="00140A85"/>
    <w:rsid w:val="00140F0D"/>
    <w:rsid w:val="0014106D"/>
    <w:rsid w:val="001410C6"/>
    <w:rsid w:val="0014123B"/>
    <w:rsid w:val="0014154B"/>
    <w:rsid w:val="001415F2"/>
    <w:rsid w:val="0014161A"/>
    <w:rsid w:val="001419DD"/>
    <w:rsid w:val="00141D00"/>
    <w:rsid w:val="00141EB5"/>
    <w:rsid w:val="00141FAB"/>
    <w:rsid w:val="001420E3"/>
    <w:rsid w:val="00142437"/>
    <w:rsid w:val="00142659"/>
    <w:rsid w:val="00142725"/>
    <w:rsid w:val="00142A1C"/>
    <w:rsid w:val="00142ABA"/>
    <w:rsid w:val="00142BC5"/>
    <w:rsid w:val="00142CE2"/>
    <w:rsid w:val="00142ECD"/>
    <w:rsid w:val="00143A2B"/>
    <w:rsid w:val="00143A2D"/>
    <w:rsid w:val="00143AD2"/>
    <w:rsid w:val="00143AED"/>
    <w:rsid w:val="00143C0E"/>
    <w:rsid w:val="00144681"/>
    <w:rsid w:val="00144725"/>
    <w:rsid w:val="001447D8"/>
    <w:rsid w:val="001449F9"/>
    <w:rsid w:val="00144B2A"/>
    <w:rsid w:val="00144B32"/>
    <w:rsid w:val="00144BCC"/>
    <w:rsid w:val="00145005"/>
    <w:rsid w:val="001450B1"/>
    <w:rsid w:val="00145A97"/>
    <w:rsid w:val="00145AC5"/>
    <w:rsid w:val="00145C34"/>
    <w:rsid w:val="00146088"/>
    <w:rsid w:val="001460CA"/>
    <w:rsid w:val="0014613E"/>
    <w:rsid w:val="00146145"/>
    <w:rsid w:val="001463CC"/>
    <w:rsid w:val="001463FF"/>
    <w:rsid w:val="001464D8"/>
    <w:rsid w:val="0014665E"/>
    <w:rsid w:val="00146734"/>
    <w:rsid w:val="00146977"/>
    <w:rsid w:val="00146B06"/>
    <w:rsid w:val="00146B40"/>
    <w:rsid w:val="00146D88"/>
    <w:rsid w:val="00146F49"/>
    <w:rsid w:val="001471FB"/>
    <w:rsid w:val="0014724C"/>
    <w:rsid w:val="00147304"/>
    <w:rsid w:val="001474BC"/>
    <w:rsid w:val="001476DC"/>
    <w:rsid w:val="00147829"/>
    <w:rsid w:val="001479D6"/>
    <w:rsid w:val="00147A4F"/>
    <w:rsid w:val="00147B4B"/>
    <w:rsid w:val="00147B86"/>
    <w:rsid w:val="00150116"/>
    <w:rsid w:val="00150165"/>
    <w:rsid w:val="001506FD"/>
    <w:rsid w:val="00150795"/>
    <w:rsid w:val="00150AC5"/>
    <w:rsid w:val="00150D90"/>
    <w:rsid w:val="00150E2D"/>
    <w:rsid w:val="00150F91"/>
    <w:rsid w:val="0015111E"/>
    <w:rsid w:val="00151179"/>
    <w:rsid w:val="0015132B"/>
    <w:rsid w:val="00151673"/>
    <w:rsid w:val="00151776"/>
    <w:rsid w:val="00151D31"/>
    <w:rsid w:val="00151D8C"/>
    <w:rsid w:val="00151E1B"/>
    <w:rsid w:val="00151EE8"/>
    <w:rsid w:val="0015204B"/>
    <w:rsid w:val="00152195"/>
    <w:rsid w:val="00152362"/>
    <w:rsid w:val="001526DC"/>
    <w:rsid w:val="00152AB8"/>
    <w:rsid w:val="00152C60"/>
    <w:rsid w:val="00152E59"/>
    <w:rsid w:val="00152FC5"/>
    <w:rsid w:val="00152FF7"/>
    <w:rsid w:val="001530B7"/>
    <w:rsid w:val="0015323F"/>
    <w:rsid w:val="00153738"/>
    <w:rsid w:val="00153776"/>
    <w:rsid w:val="0015395A"/>
    <w:rsid w:val="00153A86"/>
    <w:rsid w:val="00153BF3"/>
    <w:rsid w:val="00153DD2"/>
    <w:rsid w:val="00153F18"/>
    <w:rsid w:val="0015439C"/>
    <w:rsid w:val="001545A7"/>
    <w:rsid w:val="00154647"/>
    <w:rsid w:val="0015465A"/>
    <w:rsid w:val="00154700"/>
    <w:rsid w:val="001548AA"/>
    <w:rsid w:val="00154CD3"/>
    <w:rsid w:val="00154DA6"/>
    <w:rsid w:val="00154E8A"/>
    <w:rsid w:val="00154EB0"/>
    <w:rsid w:val="00154EC3"/>
    <w:rsid w:val="00154FE8"/>
    <w:rsid w:val="00154FFC"/>
    <w:rsid w:val="0015509D"/>
    <w:rsid w:val="0015533D"/>
    <w:rsid w:val="00155383"/>
    <w:rsid w:val="001553EB"/>
    <w:rsid w:val="00155929"/>
    <w:rsid w:val="0015596E"/>
    <w:rsid w:val="00155A72"/>
    <w:rsid w:val="00155B36"/>
    <w:rsid w:val="00155BC7"/>
    <w:rsid w:val="00155F45"/>
    <w:rsid w:val="001560A6"/>
    <w:rsid w:val="001561B3"/>
    <w:rsid w:val="00156359"/>
    <w:rsid w:val="001564BB"/>
    <w:rsid w:val="001565F5"/>
    <w:rsid w:val="001566E9"/>
    <w:rsid w:val="00156895"/>
    <w:rsid w:val="00156907"/>
    <w:rsid w:val="00156A1B"/>
    <w:rsid w:val="00156B9F"/>
    <w:rsid w:val="00157123"/>
    <w:rsid w:val="0015720E"/>
    <w:rsid w:val="00157291"/>
    <w:rsid w:val="0015733C"/>
    <w:rsid w:val="001575C3"/>
    <w:rsid w:val="0015777A"/>
    <w:rsid w:val="0015794D"/>
    <w:rsid w:val="00157A6C"/>
    <w:rsid w:val="00157B06"/>
    <w:rsid w:val="00157B4D"/>
    <w:rsid w:val="00157C46"/>
    <w:rsid w:val="001600E4"/>
    <w:rsid w:val="001601F6"/>
    <w:rsid w:val="00160280"/>
    <w:rsid w:val="00160380"/>
    <w:rsid w:val="001604ED"/>
    <w:rsid w:val="00160876"/>
    <w:rsid w:val="00160AE0"/>
    <w:rsid w:val="00160B1D"/>
    <w:rsid w:val="00160C25"/>
    <w:rsid w:val="00160FC0"/>
    <w:rsid w:val="00161159"/>
    <w:rsid w:val="0016145C"/>
    <w:rsid w:val="001615A9"/>
    <w:rsid w:val="0016168A"/>
    <w:rsid w:val="0016170D"/>
    <w:rsid w:val="001619AD"/>
    <w:rsid w:val="00161D74"/>
    <w:rsid w:val="00161F32"/>
    <w:rsid w:val="00161FAB"/>
    <w:rsid w:val="00162322"/>
    <w:rsid w:val="001624B0"/>
    <w:rsid w:val="00162530"/>
    <w:rsid w:val="0016263F"/>
    <w:rsid w:val="00162668"/>
    <w:rsid w:val="00162857"/>
    <w:rsid w:val="00162BE9"/>
    <w:rsid w:val="00162C4E"/>
    <w:rsid w:val="00162CD5"/>
    <w:rsid w:val="00162E32"/>
    <w:rsid w:val="00162FD4"/>
    <w:rsid w:val="0016306E"/>
    <w:rsid w:val="0016319F"/>
    <w:rsid w:val="001631B3"/>
    <w:rsid w:val="001631F5"/>
    <w:rsid w:val="001632CA"/>
    <w:rsid w:val="0016334C"/>
    <w:rsid w:val="001634EA"/>
    <w:rsid w:val="0016360E"/>
    <w:rsid w:val="001636DC"/>
    <w:rsid w:val="00163770"/>
    <w:rsid w:val="001637A7"/>
    <w:rsid w:val="0016383D"/>
    <w:rsid w:val="00163B46"/>
    <w:rsid w:val="00163DAF"/>
    <w:rsid w:val="00163DE9"/>
    <w:rsid w:val="00163EB5"/>
    <w:rsid w:val="0016431E"/>
    <w:rsid w:val="001643DD"/>
    <w:rsid w:val="0016447E"/>
    <w:rsid w:val="001646A0"/>
    <w:rsid w:val="00164782"/>
    <w:rsid w:val="00164A78"/>
    <w:rsid w:val="00164B5F"/>
    <w:rsid w:val="00164C69"/>
    <w:rsid w:val="00164CD9"/>
    <w:rsid w:val="00164E5F"/>
    <w:rsid w:val="001650C1"/>
    <w:rsid w:val="00165158"/>
    <w:rsid w:val="0016543D"/>
    <w:rsid w:val="00165455"/>
    <w:rsid w:val="00165D9A"/>
    <w:rsid w:val="00165EAA"/>
    <w:rsid w:val="00166115"/>
    <w:rsid w:val="001663A0"/>
    <w:rsid w:val="001663C9"/>
    <w:rsid w:val="0016653B"/>
    <w:rsid w:val="00166661"/>
    <w:rsid w:val="001668E1"/>
    <w:rsid w:val="00166F1F"/>
    <w:rsid w:val="00167168"/>
    <w:rsid w:val="00167242"/>
    <w:rsid w:val="001677CB"/>
    <w:rsid w:val="00167962"/>
    <w:rsid w:val="001679FC"/>
    <w:rsid w:val="00167A1C"/>
    <w:rsid w:val="00167AFD"/>
    <w:rsid w:val="00167B96"/>
    <w:rsid w:val="00167E64"/>
    <w:rsid w:val="001701F0"/>
    <w:rsid w:val="00170259"/>
    <w:rsid w:val="0017032D"/>
    <w:rsid w:val="00170550"/>
    <w:rsid w:val="001706DA"/>
    <w:rsid w:val="001708A4"/>
    <w:rsid w:val="001708E9"/>
    <w:rsid w:val="00170A3A"/>
    <w:rsid w:val="00170FCA"/>
    <w:rsid w:val="00171115"/>
    <w:rsid w:val="0017130B"/>
    <w:rsid w:val="00171509"/>
    <w:rsid w:val="00171950"/>
    <w:rsid w:val="00171A9C"/>
    <w:rsid w:val="00171B3D"/>
    <w:rsid w:val="00171D92"/>
    <w:rsid w:val="00171DDE"/>
    <w:rsid w:val="00171E14"/>
    <w:rsid w:val="001720FF"/>
    <w:rsid w:val="001724EE"/>
    <w:rsid w:val="001726B2"/>
    <w:rsid w:val="00172CEC"/>
    <w:rsid w:val="00172DD0"/>
    <w:rsid w:val="00172ECA"/>
    <w:rsid w:val="00172FA6"/>
    <w:rsid w:val="00173107"/>
    <w:rsid w:val="00173291"/>
    <w:rsid w:val="00173398"/>
    <w:rsid w:val="001733B5"/>
    <w:rsid w:val="0017355E"/>
    <w:rsid w:val="001737B4"/>
    <w:rsid w:val="00173907"/>
    <w:rsid w:val="00173A90"/>
    <w:rsid w:val="00173BE2"/>
    <w:rsid w:val="0017410F"/>
    <w:rsid w:val="001741EF"/>
    <w:rsid w:val="00174743"/>
    <w:rsid w:val="00174761"/>
    <w:rsid w:val="001747C2"/>
    <w:rsid w:val="00174842"/>
    <w:rsid w:val="00174A39"/>
    <w:rsid w:val="00174C28"/>
    <w:rsid w:val="00174F19"/>
    <w:rsid w:val="00174FAB"/>
    <w:rsid w:val="0017500C"/>
    <w:rsid w:val="001751BD"/>
    <w:rsid w:val="001751C6"/>
    <w:rsid w:val="00175682"/>
    <w:rsid w:val="00175860"/>
    <w:rsid w:val="00175B7D"/>
    <w:rsid w:val="00175E2A"/>
    <w:rsid w:val="00175F01"/>
    <w:rsid w:val="00176069"/>
    <w:rsid w:val="00176108"/>
    <w:rsid w:val="001763CB"/>
    <w:rsid w:val="00176772"/>
    <w:rsid w:val="00176827"/>
    <w:rsid w:val="001769DF"/>
    <w:rsid w:val="00176A19"/>
    <w:rsid w:val="00176BBE"/>
    <w:rsid w:val="00177072"/>
    <w:rsid w:val="0017713C"/>
    <w:rsid w:val="001773FB"/>
    <w:rsid w:val="00177870"/>
    <w:rsid w:val="00177986"/>
    <w:rsid w:val="00177A21"/>
    <w:rsid w:val="00177E67"/>
    <w:rsid w:val="0018008A"/>
    <w:rsid w:val="00180093"/>
    <w:rsid w:val="001800E8"/>
    <w:rsid w:val="001801EC"/>
    <w:rsid w:val="001802EA"/>
    <w:rsid w:val="00180855"/>
    <w:rsid w:val="0018093F"/>
    <w:rsid w:val="00180B76"/>
    <w:rsid w:val="00180CDB"/>
    <w:rsid w:val="001811EE"/>
    <w:rsid w:val="0018131C"/>
    <w:rsid w:val="00181363"/>
    <w:rsid w:val="001815D5"/>
    <w:rsid w:val="001815FD"/>
    <w:rsid w:val="00181FB7"/>
    <w:rsid w:val="00182038"/>
    <w:rsid w:val="00182128"/>
    <w:rsid w:val="00182883"/>
    <w:rsid w:val="00182AA6"/>
    <w:rsid w:val="00182BD0"/>
    <w:rsid w:val="00182D4E"/>
    <w:rsid w:val="001832B6"/>
    <w:rsid w:val="001838C9"/>
    <w:rsid w:val="00183A99"/>
    <w:rsid w:val="00183F44"/>
    <w:rsid w:val="00183FE3"/>
    <w:rsid w:val="00184010"/>
    <w:rsid w:val="00184017"/>
    <w:rsid w:val="0018412A"/>
    <w:rsid w:val="001845E8"/>
    <w:rsid w:val="001847C4"/>
    <w:rsid w:val="001848D6"/>
    <w:rsid w:val="00184B4A"/>
    <w:rsid w:val="00184D8E"/>
    <w:rsid w:val="00185039"/>
    <w:rsid w:val="001851B1"/>
    <w:rsid w:val="0018525A"/>
    <w:rsid w:val="0018531C"/>
    <w:rsid w:val="00185554"/>
    <w:rsid w:val="0018588C"/>
    <w:rsid w:val="0018590C"/>
    <w:rsid w:val="00185982"/>
    <w:rsid w:val="001859DC"/>
    <w:rsid w:val="00186177"/>
    <w:rsid w:val="00186357"/>
    <w:rsid w:val="00186554"/>
    <w:rsid w:val="0018674E"/>
    <w:rsid w:val="0018693C"/>
    <w:rsid w:val="001869F3"/>
    <w:rsid w:val="00186BF4"/>
    <w:rsid w:val="00186D1D"/>
    <w:rsid w:val="00186D63"/>
    <w:rsid w:val="00187260"/>
    <w:rsid w:val="001872CF"/>
    <w:rsid w:val="00187396"/>
    <w:rsid w:val="001879BB"/>
    <w:rsid w:val="00187BBF"/>
    <w:rsid w:val="00187D16"/>
    <w:rsid w:val="00187D86"/>
    <w:rsid w:val="00187EFB"/>
    <w:rsid w:val="00190037"/>
    <w:rsid w:val="00190122"/>
    <w:rsid w:val="0019050C"/>
    <w:rsid w:val="001905AD"/>
    <w:rsid w:val="001905EF"/>
    <w:rsid w:val="00190727"/>
    <w:rsid w:val="00190814"/>
    <w:rsid w:val="001908FF"/>
    <w:rsid w:val="00190A10"/>
    <w:rsid w:val="00191020"/>
    <w:rsid w:val="0019103E"/>
    <w:rsid w:val="00191137"/>
    <w:rsid w:val="001912E9"/>
    <w:rsid w:val="001914D3"/>
    <w:rsid w:val="001914DA"/>
    <w:rsid w:val="0019154E"/>
    <w:rsid w:val="001915BC"/>
    <w:rsid w:val="00191753"/>
    <w:rsid w:val="001919FC"/>
    <w:rsid w:val="00191B02"/>
    <w:rsid w:val="00191B3A"/>
    <w:rsid w:val="00191B48"/>
    <w:rsid w:val="00191EE0"/>
    <w:rsid w:val="00191F30"/>
    <w:rsid w:val="001923A1"/>
    <w:rsid w:val="001923C0"/>
    <w:rsid w:val="00192707"/>
    <w:rsid w:val="001927A4"/>
    <w:rsid w:val="00192874"/>
    <w:rsid w:val="00192949"/>
    <w:rsid w:val="00192B26"/>
    <w:rsid w:val="00192B66"/>
    <w:rsid w:val="00192C79"/>
    <w:rsid w:val="00192E6F"/>
    <w:rsid w:val="00192F22"/>
    <w:rsid w:val="00192FF1"/>
    <w:rsid w:val="00193252"/>
    <w:rsid w:val="00193558"/>
    <w:rsid w:val="001938F0"/>
    <w:rsid w:val="00193CA3"/>
    <w:rsid w:val="00193DE8"/>
    <w:rsid w:val="001940C3"/>
    <w:rsid w:val="00194128"/>
    <w:rsid w:val="00194180"/>
    <w:rsid w:val="001942CE"/>
    <w:rsid w:val="00194422"/>
    <w:rsid w:val="0019479F"/>
    <w:rsid w:val="00194957"/>
    <w:rsid w:val="00194984"/>
    <w:rsid w:val="00194CC1"/>
    <w:rsid w:val="00194DFC"/>
    <w:rsid w:val="00194EC9"/>
    <w:rsid w:val="00195640"/>
    <w:rsid w:val="00195682"/>
    <w:rsid w:val="001956C0"/>
    <w:rsid w:val="001956F2"/>
    <w:rsid w:val="001956F4"/>
    <w:rsid w:val="0019570D"/>
    <w:rsid w:val="00195BF9"/>
    <w:rsid w:val="00195BFD"/>
    <w:rsid w:val="00195C50"/>
    <w:rsid w:val="00195D85"/>
    <w:rsid w:val="00195F60"/>
    <w:rsid w:val="00196102"/>
    <w:rsid w:val="00196128"/>
    <w:rsid w:val="00196332"/>
    <w:rsid w:val="001964E3"/>
    <w:rsid w:val="00196695"/>
    <w:rsid w:val="00196881"/>
    <w:rsid w:val="00196960"/>
    <w:rsid w:val="001969CE"/>
    <w:rsid w:val="00196D56"/>
    <w:rsid w:val="001971C4"/>
    <w:rsid w:val="001971FF"/>
    <w:rsid w:val="00197749"/>
    <w:rsid w:val="00197914"/>
    <w:rsid w:val="0019792D"/>
    <w:rsid w:val="00197D84"/>
    <w:rsid w:val="00197F23"/>
    <w:rsid w:val="001A0265"/>
    <w:rsid w:val="001A02F9"/>
    <w:rsid w:val="001A0317"/>
    <w:rsid w:val="001A037F"/>
    <w:rsid w:val="001A0700"/>
    <w:rsid w:val="001A086B"/>
    <w:rsid w:val="001A10CE"/>
    <w:rsid w:val="001A1322"/>
    <w:rsid w:val="001A1460"/>
    <w:rsid w:val="001A1723"/>
    <w:rsid w:val="001A1944"/>
    <w:rsid w:val="001A19A3"/>
    <w:rsid w:val="001A1BA8"/>
    <w:rsid w:val="001A1BCF"/>
    <w:rsid w:val="001A1DAE"/>
    <w:rsid w:val="001A1E31"/>
    <w:rsid w:val="001A2052"/>
    <w:rsid w:val="001A21FE"/>
    <w:rsid w:val="001A2481"/>
    <w:rsid w:val="001A2863"/>
    <w:rsid w:val="001A28B0"/>
    <w:rsid w:val="001A2B40"/>
    <w:rsid w:val="001A2C15"/>
    <w:rsid w:val="001A2C5B"/>
    <w:rsid w:val="001A2C6D"/>
    <w:rsid w:val="001A2F03"/>
    <w:rsid w:val="001A2F4C"/>
    <w:rsid w:val="001A32C9"/>
    <w:rsid w:val="001A3A81"/>
    <w:rsid w:val="001A3BB2"/>
    <w:rsid w:val="001A3E36"/>
    <w:rsid w:val="001A4175"/>
    <w:rsid w:val="001A4541"/>
    <w:rsid w:val="001A4564"/>
    <w:rsid w:val="001A466A"/>
    <w:rsid w:val="001A4B27"/>
    <w:rsid w:val="001A4E92"/>
    <w:rsid w:val="001A4FED"/>
    <w:rsid w:val="001A54A4"/>
    <w:rsid w:val="001A54FC"/>
    <w:rsid w:val="001A557D"/>
    <w:rsid w:val="001A5787"/>
    <w:rsid w:val="001A59F9"/>
    <w:rsid w:val="001A5A2E"/>
    <w:rsid w:val="001A5AD8"/>
    <w:rsid w:val="001A5AE8"/>
    <w:rsid w:val="001A5CD4"/>
    <w:rsid w:val="001A5D55"/>
    <w:rsid w:val="001A5DBE"/>
    <w:rsid w:val="001A5DDE"/>
    <w:rsid w:val="001A6000"/>
    <w:rsid w:val="001A627D"/>
    <w:rsid w:val="001A63B9"/>
    <w:rsid w:val="001A63D5"/>
    <w:rsid w:val="001A6412"/>
    <w:rsid w:val="001A64C7"/>
    <w:rsid w:val="001A64EB"/>
    <w:rsid w:val="001A651B"/>
    <w:rsid w:val="001A658B"/>
    <w:rsid w:val="001A65BF"/>
    <w:rsid w:val="001A6853"/>
    <w:rsid w:val="001A6B1D"/>
    <w:rsid w:val="001A6C47"/>
    <w:rsid w:val="001A6DE9"/>
    <w:rsid w:val="001A6E12"/>
    <w:rsid w:val="001A73D7"/>
    <w:rsid w:val="001A742F"/>
    <w:rsid w:val="001A7490"/>
    <w:rsid w:val="001A76A7"/>
    <w:rsid w:val="001A7937"/>
    <w:rsid w:val="001A79BD"/>
    <w:rsid w:val="001A7A59"/>
    <w:rsid w:val="001A7F58"/>
    <w:rsid w:val="001A7F66"/>
    <w:rsid w:val="001B00D0"/>
    <w:rsid w:val="001B02AB"/>
    <w:rsid w:val="001B0335"/>
    <w:rsid w:val="001B07F0"/>
    <w:rsid w:val="001B0902"/>
    <w:rsid w:val="001B0BD0"/>
    <w:rsid w:val="001B0C83"/>
    <w:rsid w:val="001B0D87"/>
    <w:rsid w:val="001B0F11"/>
    <w:rsid w:val="001B110D"/>
    <w:rsid w:val="001B115C"/>
    <w:rsid w:val="001B128D"/>
    <w:rsid w:val="001B12D9"/>
    <w:rsid w:val="001B1477"/>
    <w:rsid w:val="001B16B2"/>
    <w:rsid w:val="001B195E"/>
    <w:rsid w:val="001B1C26"/>
    <w:rsid w:val="001B1EE0"/>
    <w:rsid w:val="001B1F25"/>
    <w:rsid w:val="001B1F87"/>
    <w:rsid w:val="001B2249"/>
    <w:rsid w:val="001B229F"/>
    <w:rsid w:val="001B2355"/>
    <w:rsid w:val="001B23A1"/>
    <w:rsid w:val="001B23AF"/>
    <w:rsid w:val="001B2459"/>
    <w:rsid w:val="001B28AA"/>
    <w:rsid w:val="001B2989"/>
    <w:rsid w:val="001B29B3"/>
    <w:rsid w:val="001B2AC5"/>
    <w:rsid w:val="001B2B36"/>
    <w:rsid w:val="001B2B57"/>
    <w:rsid w:val="001B2CAE"/>
    <w:rsid w:val="001B2D81"/>
    <w:rsid w:val="001B3157"/>
    <w:rsid w:val="001B36F8"/>
    <w:rsid w:val="001B37D0"/>
    <w:rsid w:val="001B3B2C"/>
    <w:rsid w:val="001B40FA"/>
    <w:rsid w:val="001B4264"/>
    <w:rsid w:val="001B4287"/>
    <w:rsid w:val="001B46C8"/>
    <w:rsid w:val="001B4AB1"/>
    <w:rsid w:val="001B4E65"/>
    <w:rsid w:val="001B4EF5"/>
    <w:rsid w:val="001B4F54"/>
    <w:rsid w:val="001B5026"/>
    <w:rsid w:val="001B507D"/>
    <w:rsid w:val="001B5129"/>
    <w:rsid w:val="001B548D"/>
    <w:rsid w:val="001B54F2"/>
    <w:rsid w:val="001B5B82"/>
    <w:rsid w:val="001B5F26"/>
    <w:rsid w:val="001B661C"/>
    <w:rsid w:val="001B685A"/>
    <w:rsid w:val="001B6E1D"/>
    <w:rsid w:val="001B6F53"/>
    <w:rsid w:val="001B6F6F"/>
    <w:rsid w:val="001B7073"/>
    <w:rsid w:val="001B721F"/>
    <w:rsid w:val="001B7469"/>
    <w:rsid w:val="001B74EB"/>
    <w:rsid w:val="001B7514"/>
    <w:rsid w:val="001B75B5"/>
    <w:rsid w:val="001B7ACC"/>
    <w:rsid w:val="001B7AD2"/>
    <w:rsid w:val="001B7B1F"/>
    <w:rsid w:val="001C020B"/>
    <w:rsid w:val="001C033D"/>
    <w:rsid w:val="001C0406"/>
    <w:rsid w:val="001C05D4"/>
    <w:rsid w:val="001C0831"/>
    <w:rsid w:val="001C0D33"/>
    <w:rsid w:val="001C0E6C"/>
    <w:rsid w:val="001C13C4"/>
    <w:rsid w:val="001C151E"/>
    <w:rsid w:val="001C1756"/>
    <w:rsid w:val="001C1854"/>
    <w:rsid w:val="001C1AF3"/>
    <w:rsid w:val="001C1BA6"/>
    <w:rsid w:val="001C2035"/>
    <w:rsid w:val="001C24E4"/>
    <w:rsid w:val="001C279C"/>
    <w:rsid w:val="001C27E7"/>
    <w:rsid w:val="001C2958"/>
    <w:rsid w:val="001C2D96"/>
    <w:rsid w:val="001C2E4C"/>
    <w:rsid w:val="001C3192"/>
    <w:rsid w:val="001C31C6"/>
    <w:rsid w:val="001C3245"/>
    <w:rsid w:val="001C3252"/>
    <w:rsid w:val="001C33A7"/>
    <w:rsid w:val="001C35B8"/>
    <w:rsid w:val="001C3853"/>
    <w:rsid w:val="001C3947"/>
    <w:rsid w:val="001C3C3D"/>
    <w:rsid w:val="001C3C97"/>
    <w:rsid w:val="001C3CAD"/>
    <w:rsid w:val="001C3F23"/>
    <w:rsid w:val="001C4592"/>
    <w:rsid w:val="001C4691"/>
    <w:rsid w:val="001C522F"/>
    <w:rsid w:val="001C53A1"/>
    <w:rsid w:val="001C542B"/>
    <w:rsid w:val="001C5679"/>
    <w:rsid w:val="001C5862"/>
    <w:rsid w:val="001C594A"/>
    <w:rsid w:val="001C5991"/>
    <w:rsid w:val="001C5A35"/>
    <w:rsid w:val="001C5CC6"/>
    <w:rsid w:val="001C5DBA"/>
    <w:rsid w:val="001C61CD"/>
    <w:rsid w:val="001C61F5"/>
    <w:rsid w:val="001C622B"/>
    <w:rsid w:val="001C6238"/>
    <w:rsid w:val="001C62FE"/>
    <w:rsid w:val="001C64B1"/>
    <w:rsid w:val="001C69D0"/>
    <w:rsid w:val="001C6B9C"/>
    <w:rsid w:val="001C6D02"/>
    <w:rsid w:val="001C6D33"/>
    <w:rsid w:val="001C6F76"/>
    <w:rsid w:val="001C7176"/>
    <w:rsid w:val="001C71FD"/>
    <w:rsid w:val="001C72FD"/>
    <w:rsid w:val="001C75C1"/>
    <w:rsid w:val="001C7D17"/>
    <w:rsid w:val="001C7E46"/>
    <w:rsid w:val="001D02EA"/>
    <w:rsid w:val="001D0447"/>
    <w:rsid w:val="001D04C6"/>
    <w:rsid w:val="001D07C2"/>
    <w:rsid w:val="001D09D2"/>
    <w:rsid w:val="001D0B18"/>
    <w:rsid w:val="001D0B99"/>
    <w:rsid w:val="001D0CFB"/>
    <w:rsid w:val="001D0E5A"/>
    <w:rsid w:val="001D0F76"/>
    <w:rsid w:val="001D1079"/>
    <w:rsid w:val="001D1288"/>
    <w:rsid w:val="001D15B1"/>
    <w:rsid w:val="001D16BC"/>
    <w:rsid w:val="001D1912"/>
    <w:rsid w:val="001D19E1"/>
    <w:rsid w:val="001D1B25"/>
    <w:rsid w:val="001D1E69"/>
    <w:rsid w:val="001D204E"/>
    <w:rsid w:val="001D221A"/>
    <w:rsid w:val="001D25C1"/>
    <w:rsid w:val="001D25CF"/>
    <w:rsid w:val="001D25F2"/>
    <w:rsid w:val="001D28F1"/>
    <w:rsid w:val="001D2A4B"/>
    <w:rsid w:val="001D2B35"/>
    <w:rsid w:val="001D2ED8"/>
    <w:rsid w:val="001D3120"/>
    <w:rsid w:val="001D38F6"/>
    <w:rsid w:val="001D3C1D"/>
    <w:rsid w:val="001D3C9A"/>
    <w:rsid w:val="001D3E00"/>
    <w:rsid w:val="001D3EC1"/>
    <w:rsid w:val="001D3F45"/>
    <w:rsid w:val="001D3F77"/>
    <w:rsid w:val="001D3F91"/>
    <w:rsid w:val="001D42FD"/>
    <w:rsid w:val="001D477C"/>
    <w:rsid w:val="001D4CF5"/>
    <w:rsid w:val="001D4D0A"/>
    <w:rsid w:val="001D4D26"/>
    <w:rsid w:val="001D4D4F"/>
    <w:rsid w:val="001D4EA0"/>
    <w:rsid w:val="001D4FC8"/>
    <w:rsid w:val="001D54F9"/>
    <w:rsid w:val="001D554B"/>
    <w:rsid w:val="001D55A1"/>
    <w:rsid w:val="001D56E3"/>
    <w:rsid w:val="001D58C6"/>
    <w:rsid w:val="001D5ABD"/>
    <w:rsid w:val="001D5D6E"/>
    <w:rsid w:val="001D5E3B"/>
    <w:rsid w:val="001D5FF6"/>
    <w:rsid w:val="001D6654"/>
    <w:rsid w:val="001D674C"/>
    <w:rsid w:val="001D6B9A"/>
    <w:rsid w:val="001D6BF7"/>
    <w:rsid w:val="001D6CDA"/>
    <w:rsid w:val="001D6EAE"/>
    <w:rsid w:val="001D724A"/>
    <w:rsid w:val="001D7484"/>
    <w:rsid w:val="001D7562"/>
    <w:rsid w:val="001D75BA"/>
    <w:rsid w:val="001D768D"/>
    <w:rsid w:val="001D78BB"/>
    <w:rsid w:val="001D7922"/>
    <w:rsid w:val="001D7B52"/>
    <w:rsid w:val="001D7D83"/>
    <w:rsid w:val="001D7FAF"/>
    <w:rsid w:val="001E00B9"/>
    <w:rsid w:val="001E0234"/>
    <w:rsid w:val="001E02D3"/>
    <w:rsid w:val="001E048D"/>
    <w:rsid w:val="001E06AB"/>
    <w:rsid w:val="001E06D2"/>
    <w:rsid w:val="001E0FFB"/>
    <w:rsid w:val="001E10CE"/>
    <w:rsid w:val="001E1114"/>
    <w:rsid w:val="001E125F"/>
    <w:rsid w:val="001E12B4"/>
    <w:rsid w:val="001E1325"/>
    <w:rsid w:val="001E1563"/>
    <w:rsid w:val="001E1770"/>
    <w:rsid w:val="001E17AE"/>
    <w:rsid w:val="001E1847"/>
    <w:rsid w:val="001E19DC"/>
    <w:rsid w:val="001E1A54"/>
    <w:rsid w:val="001E1B9B"/>
    <w:rsid w:val="001E1C4B"/>
    <w:rsid w:val="001E1C90"/>
    <w:rsid w:val="001E1CD9"/>
    <w:rsid w:val="001E23A3"/>
    <w:rsid w:val="001E240F"/>
    <w:rsid w:val="001E254D"/>
    <w:rsid w:val="001E2673"/>
    <w:rsid w:val="001E2785"/>
    <w:rsid w:val="001E2E0C"/>
    <w:rsid w:val="001E2E78"/>
    <w:rsid w:val="001E2F58"/>
    <w:rsid w:val="001E33E0"/>
    <w:rsid w:val="001E33E9"/>
    <w:rsid w:val="001E345E"/>
    <w:rsid w:val="001E3467"/>
    <w:rsid w:val="001E3549"/>
    <w:rsid w:val="001E377F"/>
    <w:rsid w:val="001E3837"/>
    <w:rsid w:val="001E3A91"/>
    <w:rsid w:val="001E3AA1"/>
    <w:rsid w:val="001E3BC4"/>
    <w:rsid w:val="001E3C42"/>
    <w:rsid w:val="001E3D00"/>
    <w:rsid w:val="001E3D18"/>
    <w:rsid w:val="001E42A3"/>
    <w:rsid w:val="001E43C6"/>
    <w:rsid w:val="001E45A2"/>
    <w:rsid w:val="001E45C0"/>
    <w:rsid w:val="001E48BA"/>
    <w:rsid w:val="001E4BDD"/>
    <w:rsid w:val="001E52F9"/>
    <w:rsid w:val="001E5501"/>
    <w:rsid w:val="001E57C3"/>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C3D"/>
    <w:rsid w:val="001E6CD9"/>
    <w:rsid w:val="001E6D6D"/>
    <w:rsid w:val="001E6F15"/>
    <w:rsid w:val="001E70B2"/>
    <w:rsid w:val="001E72BA"/>
    <w:rsid w:val="001E72C6"/>
    <w:rsid w:val="001E77F5"/>
    <w:rsid w:val="001E787D"/>
    <w:rsid w:val="001E7C58"/>
    <w:rsid w:val="001E7D71"/>
    <w:rsid w:val="001F016A"/>
    <w:rsid w:val="001F036D"/>
    <w:rsid w:val="001F04B2"/>
    <w:rsid w:val="001F055F"/>
    <w:rsid w:val="001F06FA"/>
    <w:rsid w:val="001F0AB9"/>
    <w:rsid w:val="001F0B66"/>
    <w:rsid w:val="001F0BAC"/>
    <w:rsid w:val="001F0C09"/>
    <w:rsid w:val="001F0D0F"/>
    <w:rsid w:val="001F0DD7"/>
    <w:rsid w:val="001F100F"/>
    <w:rsid w:val="001F14E1"/>
    <w:rsid w:val="001F156F"/>
    <w:rsid w:val="001F1609"/>
    <w:rsid w:val="001F1618"/>
    <w:rsid w:val="001F184C"/>
    <w:rsid w:val="001F188C"/>
    <w:rsid w:val="001F1C68"/>
    <w:rsid w:val="001F1CC3"/>
    <w:rsid w:val="001F1DE5"/>
    <w:rsid w:val="001F210E"/>
    <w:rsid w:val="001F2123"/>
    <w:rsid w:val="001F21EC"/>
    <w:rsid w:val="001F2207"/>
    <w:rsid w:val="001F23CF"/>
    <w:rsid w:val="001F2770"/>
    <w:rsid w:val="001F2B2C"/>
    <w:rsid w:val="001F2B4F"/>
    <w:rsid w:val="001F2B97"/>
    <w:rsid w:val="001F2CAB"/>
    <w:rsid w:val="001F2CE4"/>
    <w:rsid w:val="001F2E3C"/>
    <w:rsid w:val="001F2E65"/>
    <w:rsid w:val="001F308C"/>
    <w:rsid w:val="001F325D"/>
    <w:rsid w:val="001F32D7"/>
    <w:rsid w:val="001F3970"/>
    <w:rsid w:val="001F3DB9"/>
    <w:rsid w:val="001F3DF1"/>
    <w:rsid w:val="001F3EDE"/>
    <w:rsid w:val="001F3F71"/>
    <w:rsid w:val="001F3FFF"/>
    <w:rsid w:val="001F4065"/>
    <w:rsid w:val="001F4202"/>
    <w:rsid w:val="001F4248"/>
    <w:rsid w:val="001F4677"/>
    <w:rsid w:val="001F4888"/>
    <w:rsid w:val="001F48EB"/>
    <w:rsid w:val="001F49E9"/>
    <w:rsid w:val="001F4A20"/>
    <w:rsid w:val="001F4A6B"/>
    <w:rsid w:val="001F4A87"/>
    <w:rsid w:val="001F4D4C"/>
    <w:rsid w:val="001F4DBA"/>
    <w:rsid w:val="001F5080"/>
    <w:rsid w:val="001F5164"/>
    <w:rsid w:val="001F529A"/>
    <w:rsid w:val="001F5748"/>
    <w:rsid w:val="001F5759"/>
    <w:rsid w:val="001F57BF"/>
    <w:rsid w:val="001F5CA1"/>
    <w:rsid w:val="001F5EB5"/>
    <w:rsid w:val="001F60ED"/>
    <w:rsid w:val="001F6178"/>
    <w:rsid w:val="001F6255"/>
    <w:rsid w:val="001F640C"/>
    <w:rsid w:val="001F647B"/>
    <w:rsid w:val="001F654C"/>
    <w:rsid w:val="001F6568"/>
    <w:rsid w:val="001F696E"/>
    <w:rsid w:val="001F6ABB"/>
    <w:rsid w:val="001F6C6A"/>
    <w:rsid w:val="001F7045"/>
    <w:rsid w:val="001F71C9"/>
    <w:rsid w:val="001F765A"/>
    <w:rsid w:val="001F7833"/>
    <w:rsid w:val="001F796A"/>
    <w:rsid w:val="001F79BB"/>
    <w:rsid w:val="0020031D"/>
    <w:rsid w:val="00200450"/>
    <w:rsid w:val="0020048A"/>
    <w:rsid w:val="002004FA"/>
    <w:rsid w:val="00200875"/>
    <w:rsid w:val="00200953"/>
    <w:rsid w:val="00200AFF"/>
    <w:rsid w:val="00200CEA"/>
    <w:rsid w:val="00200F52"/>
    <w:rsid w:val="00201207"/>
    <w:rsid w:val="002013E0"/>
    <w:rsid w:val="00201528"/>
    <w:rsid w:val="002019C4"/>
    <w:rsid w:val="00201B6F"/>
    <w:rsid w:val="00201BBA"/>
    <w:rsid w:val="00201E19"/>
    <w:rsid w:val="00201E86"/>
    <w:rsid w:val="00201F3B"/>
    <w:rsid w:val="00202092"/>
    <w:rsid w:val="002022A8"/>
    <w:rsid w:val="0020239F"/>
    <w:rsid w:val="002028DC"/>
    <w:rsid w:val="002028FD"/>
    <w:rsid w:val="002030FC"/>
    <w:rsid w:val="00203BDD"/>
    <w:rsid w:val="00203BDF"/>
    <w:rsid w:val="00203BE1"/>
    <w:rsid w:val="00203F80"/>
    <w:rsid w:val="00203FA3"/>
    <w:rsid w:val="00204062"/>
    <w:rsid w:val="002044B2"/>
    <w:rsid w:val="002045A6"/>
    <w:rsid w:val="00204A49"/>
    <w:rsid w:val="00204BC7"/>
    <w:rsid w:val="00204C73"/>
    <w:rsid w:val="00204E6E"/>
    <w:rsid w:val="0020502E"/>
    <w:rsid w:val="00205446"/>
    <w:rsid w:val="002057DE"/>
    <w:rsid w:val="00205D59"/>
    <w:rsid w:val="00205DD3"/>
    <w:rsid w:val="00205E0E"/>
    <w:rsid w:val="00205E31"/>
    <w:rsid w:val="00205F68"/>
    <w:rsid w:val="00205F7E"/>
    <w:rsid w:val="0020611E"/>
    <w:rsid w:val="00206150"/>
    <w:rsid w:val="0020623E"/>
    <w:rsid w:val="002063FE"/>
    <w:rsid w:val="00206410"/>
    <w:rsid w:val="0020656D"/>
    <w:rsid w:val="002067ED"/>
    <w:rsid w:val="0020695B"/>
    <w:rsid w:val="00206A36"/>
    <w:rsid w:val="00206A6F"/>
    <w:rsid w:val="00206D18"/>
    <w:rsid w:val="00206E17"/>
    <w:rsid w:val="002070B5"/>
    <w:rsid w:val="002070DC"/>
    <w:rsid w:val="0020711F"/>
    <w:rsid w:val="0020745F"/>
    <w:rsid w:val="002077BE"/>
    <w:rsid w:val="0020789D"/>
    <w:rsid w:val="00207958"/>
    <w:rsid w:val="00207988"/>
    <w:rsid w:val="00207B7F"/>
    <w:rsid w:val="00207D5F"/>
    <w:rsid w:val="00207DAB"/>
    <w:rsid w:val="00207F76"/>
    <w:rsid w:val="0021033E"/>
    <w:rsid w:val="002105DB"/>
    <w:rsid w:val="002106C2"/>
    <w:rsid w:val="00210754"/>
    <w:rsid w:val="0021089C"/>
    <w:rsid w:val="00210A25"/>
    <w:rsid w:val="00210B83"/>
    <w:rsid w:val="00210E58"/>
    <w:rsid w:val="00210F48"/>
    <w:rsid w:val="00210FFA"/>
    <w:rsid w:val="002113D2"/>
    <w:rsid w:val="00211403"/>
    <w:rsid w:val="00211416"/>
    <w:rsid w:val="00211589"/>
    <w:rsid w:val="0021175D"/>
    <w:rsid w:val="00211A0E"/>
    <w:rsid w:val="00211D7A"/>
    <w:rsid w:val="00211EAF"/>
    <w:rsid w:val="00211F21"/>
    <w:rsid w:val="00211FED"/>
    <w:rsid w:val="00212045"/>
    <w:rsid w:val="002126FB"/>
    <w:rsid w:val="00212710"/>
    <w:rsid w:val="00212880"/>
    <w:rsid w:val="00212AF6"/>
    <w:rsid w:val="00212B28"/>
    <w:rsid w:val="00212C1B"/>
    <w:rsid w:val="00212F78"/>
    <w:rsid w:val="00212FBF"/>
    <w:rsid w:val="00213051"/>
    <w:rsid w:val="002131BA"/>
    <w:rsid w:val="002132C8"/>
    <w:rsid w:val="0021390C"/>
    <w:rsid w:val="002139A7"/>
    <w:rsid w:val="00213B96"/>
    <w:rsid w:val="00213C6D"/>
    <w:rsid w:val="00213FAF"/>
    <w:rsid w:val="002143AF"/>
    <w:rsid w:val="00214466"/>
    <w:rsid w:val="002146CE"/>
    <w:rsid w:val="0021473A"/>
    <w:rsid w:val="00214A03"/>
    <w:rsid w:val="00214A07"/>
    <w:rsid w:val="00214E72"/>
    <w:rsid w:val="00214F05"/>
    <w:rsid w:val="002151E5"/>
    <w:rsid w:val="002152CD"/>
    <w:rsid w:val="002154C1"/>
    <w:rsid w:val="00215997"/>
    <w:rsid w:val="00215AA4"/>
    <w:rsid w:val="00215DD4"/>
    <w:rsid w:val="00216346"/>
    <w:rsid w:val="00216414"/>
    <w:rsid w:val="00216561"/>
    <w:rsid w:val="0021663F"/>
    <w:rsid w:val="0021693E"/>
    <w:rsid w:val="00217045"/>
    <w:rsid w:val="002170ED"/>
    <w:rsid w:val="00217172"/>
    <w:rsid w:val="00217464"/>
    <w:rsid w:val="002174DB"/>
    <w:rsid w:val="0021755A"/>
    <w:rsid w:val="0022038C"/>
    <w:rsid w:val="002209C4"/>
    <w:rsid w:val="00220BBC"/>
    <w:rsid w:val="00220CEC"/>
    <w:rsid w:val="00220E58"/>
    <w:rsid w:val="00220E90"/>
    <w:rsid w:val="002215BF"/>
    <w:rsid w:val="00221837"/>
    <w:rsid w:val="002218D2"/>
    <w:rsid w:val="00221B51"/>
    <w:rsid w:val="00221BEE"/>
    <w:rsid w:val="00221D66"/>
    <w:rsid w:val="00221F37"/>
    <w:rsid w:val="002222D8"/>
    <w:rsid w:val="0022246C"/>
    <w:rsid w:val="002224A0"/>
    <w:rsid w:val="002226FB"/>
    <w:rsid w:val="002227CA"/>
    <w:rsid w:val="0022297C"/>
    <w:rsid w:val="002229DF"/>
    <w:rsid w:val="00222B27"/>
    <w:rsid w:val="00222D72"/>
    <w:rsid w:val="00222DA6"/>
    <w:rsid w:val="00222DE8"/>
    <w:rsid w:val="00222E03"/>
    <w:rsid w:val="00222E9F"/>
    <w:rsid w:val="00222F62"/>
    <w:rsid w:val="002231C1"/>
    <w:rsid w:val="002232A0"/>
    <w:rsid w:val="00223635"/>
    <w:rsid w:val="0022363C"/>
    <w:rsid w:val="00223A0F"/>
    <w:rsid w:val="00223ABF"/>
    <w:rsid w:val="00223C8A"/>
    <w:rsid w:val="00223CC9"/>
    <w:rsid w:val="00223F7C"/>
    <w:rsid w:val="00224066"/>
    <w:rsid w:val="00224A4A"/>
    <w:rsid w:val="00224FD7"/>
    <w:rsid w:val="002250BD"/>
    <w:rsid w:val="00225365"/>
    <w:rsid w:val="00225A66"/>
    <w:rsid w:val="00225AC8"/>
    <w:rsid w:val="00225CAC"/>
    <w:rsid w:val="00225E09"/>
    <w:rsid w:val="00225EDF"/>
    <w:rsid w:val="00226538"/>
    <w:rsid w:val="002267B1"/>
    <w:rsid w:val="002267BE"/>
    <w:rsid w:val="0022683C"/>
    <w:rsid w:val="002269CF"/>
    <w:rsid w:val="00226BBC"/>
    <w:rsid w:val="00226EF9"/>
    <w:rsid w:val="00226F93"/>
    <w:rsid w:val="002272AF"/>
    <w:rsid w:val="002272C4"/>
    <w:rsid w:val="00227393"/>
    <w:rsid w:val="00227448"/>
    <w:rsid w:val="00227A60"/>
    <w:rsid w:val="00227ACC"/>
    <w:rsid w:val="00227B90"/>
    <w:rsid w:val="00227CAF"/>
    <w:rsid w:val="00227CE3"/>
    <w:rsid w:val="00227D11"/>
    <w:rsid w:val="00227E29"/>
    <w:rsid w:val="00227E65"/>
    <w:rsid w:val="00227F49"/>
    <w:rsid w:val="00230098"/>
    <w:rsid w:val="002301BB"/>
    <w:rsid w:val="0023021C"/>
    <w:rsid w:val="00230533"/>
    <w:rsid w:val="00230535"/>
    <w:rsid w:val="00230928"/>
    <w:rsid w:val="00230C33"/>
    <w:rsid w:val="00230E7C"/>
    <w:rsid w:val="0023106D"/>
    <w:rsid w:val="002312CA"/>
    <w:rsid w:val="00231518"/>
    <w:rsid w:val="002319C3"/>
    <w:rsid w:val="00231CC1"/>
    <w:rsid w:val="002321B5"/>
    <w:rsid w:val="0023243C"/>
    <w:rsid w:val="00232483"/>
    <w:rsid w:val="002324C8"/>
    <w:rsid w:val="002327FD"/>
    <w:rsid w:val="002328AC"/>
    <w:rsid w:val="00232A8D"/>
    <w:rsid w:val="00232AFB"/>
    <w:rsid w:val="00232D4E"/>
    <w:rsid w:val="002331B1"/>
    <w:rsid w:val="002332E7"/>
    <w:rsid w:val="00233519"/>
    <w:rsid w:val="002335A6"/>
    <w:rsid w:val="002337AC"/>
    <w:rsid w:val="00233C3B"/>
    <w:rsid w:val="00234173"/>
    <w:rsid w:val="0023429F"/>
    <w:rsid w:val="0023438F"/>
    <w:rsid w:val="0023439A"/>
    <w:rsid w:val="002347FF"/>
    <w:rsid w:val="00234909"/>
    <w:rsid w:val="00234A9D"/>
    <w:rsid w:val="00234B0B"/>
    <w:rsid w:val="00234BBB"/>
    <w:rsid w:val="00234C4F"/>
    <w:rsid w:val="00234D4C"/>
    <w:rsid w:val="00234E61"/>
    <w:rsid w:val="002350AB"/>
    <w:rsid w:val="0023583B"/>
    <w:rsid w:val="00235DE8"/>
    <w:rsid w:val="00236015"/>
    <w:rsid w:val="002360A8"/>
    <w:rsid w:val="00236271"/>
    <w:rsid w:val="0023672F"/>
    <w:rsid w:val="00236746"/>
    <w:rsid w:val="002367BF"/>
    <w:rsid w:val="00236A7B"/>
    <w:rsid w:val="00236BA8"/>
    <w:rsid w:val="00236C12"/>
    <w:rsid w:val="002371D9"/>
    <w:rsid w:val="00237390"/>
    <w:rsid w:val="00237BC4"/>
    <w:rsid w:val="0024021A"/>
    <w:rsid w:val="00240469"/>
    <w:rsid w:val="0024065B"/>
    <w:rsid w:val="0024072B"/>
    <w:rsid w:val="00240809"/>
    <w:rsid w:val="002409C0"/>
    <w:rsid w:val="00240B50"/>
    <w:rsid w:val="00240BDB"/>
    <w:rsid w:val="00240FC7"/>
    <w:rsid w:val="0024187A"/>
    <w:rsid w:val="002418A4"/>
    <w:rsid w:val="00241C6F"/>
    <w:rsid w:val="00241DC0"/>
    <w:rsid w:val="00241E8D"/>
    <w:rsid w:val="00241F8C"/>
    <w:rsid w:val="00242140"/>
    <w:rsid w:val="0024217C"/>
    <w:rsid w:val="0024254C"/>
    <w:rsid w:val="00242661"/>
    <w:rsid w:val="00242965"/>
    <w:rsid w:val="00242980"/>
    <w:rsid w:val="002429AC"/>
    <w:rsid w:val="00242A93"/>
    <w:rsid w:val="00242AE7"/>
    <w:rsid w:val="00242B1A"/>
    <w:rsid w:val="00242CD6"/>
    <w:rsid w:val="00242E45"/>
    <w:rsid w:val="002431A0"/>
    <w:rsid w:val="002434CD"/>
    <w:rsid w:val="00243789"/>
    <w:rsid w:val="00243858"/>
    <w:rsid w:val="00243EEA"/>
    <w:rsid w:val="00243F0A"/>
    <w:rsid w:val="00244104"/>
    <w:rsid w:val="002442D1"/>
    <w:rsid w:val="002444FB"/>
    <w:rsid w:val="002445BD"/>
    <w:rsid w:val="002445FF"/>
    <w:rsid w:val="002446F9"/>
    <w:rsid w:val="00244702"/>
    <w:rsid w:val="00244BC4"/>
    <w:rsid w:val="00245397"/>
    <w:rsid w:val="002453B1"/>
    <w:rsid w:val="00245425"/>
    <w:rsid w:val="00245596"/>
    <w:rsid w:val="002455B3"/>
    <w:rsid w:val="002455C7"/>
    <w:rsid w:val="002460C6"/>
    <w:rsid w:val="00246158"/>
    <w:rsid w:val="0024675B"/>
    <w:rsid w:val="00246811"/>
    <w:rsid w:val="00246BAE"/>
    <w:rsid w:val="00246C7B"/>
    <w:rsid w:val="00246C8B"/>
    <w:rsid w:val="00246CD5"/>
    <w:rsid w:val="0024704E"/>
    <w:rsid w:val="00247141"/>
    <w:rsid w:val="00247159"/>
    <w:rsid w:val="002471D0"/>
    <w:rsid w:val="00247320"/>
    <w:rsid w:val="002473DF"/>
    <w:rsid w:val="00247612"/>
    <w:rsid w:val="0024762C"/>
    <w:rsid w:val="002479A8"/>
    <w:rsid w:val="00247BA6"/>
    <w:rsid w:val="00247E52"/>
    <w:rsid w:val="00247EA2"/>
    <w:rsid w:val="00250270"/>
    <w:rsid w:val="00250399"/>
    <w:rsid w:val="002506DA"/>
    <w:rsid w:val="00250713"/>
    <w:rsid w:val="00250980"/>
    <w:rsid w:val="00250A91"/>
    <w:rsid w:val="00250E39"/>
    <w:rsid w:val="00250FFB"/>
    <w:rsid w:val="00251328"/>
    <w:rsid w:val="002513EB"/>
    <w:rsid w:val="002515AA"/>
    <w:rsid w:val="00251891"/>
    <w:rsid w:val="002518F9"/>
    <w:rsid w:val="00251A82"/>
    <w:rsid w:val="00251AC4"/>
    <w:rsid w:val="00251CD2"/>
    <w:rsid w:val="00251D84"/>
    <w:rsid w:val="00251FB6"/>
    <w:rsid w:val="00251FB7"/>
    <w:rsid w:val="002520B3"/>
    <w:rsid w:val="00252274"/>
    <w:rsid w:val="002525B0"/>
    <w:rsid w:val="002525EF"/>
    <w:rsid w:val="0025262A"/>
    <w:rsid w:val="002526F4"/>
    <w:rsid w:val="002529D7"/>
    <w:rsid w:val="00252C11"/>
    <w:rsid w:val="00252D51"/>
    <w:rsid w:val="00252FD7"/>
    <w:rsid w:val="00253071"/>
    <w:rsid w:val="002530D8"/>
    <w:rsid w:val="002531BF"/>
    <w:rsid w:val="00253216"/>
    <w:rsid w:val="0025348E"/>
    <w:rsid w:val="002534E6"/>
    <w:rsid w:val="00253521"/>
    <w:rsid w:val="0025381A"/>
    <w:rsid w:val="00253B0E"/>
    <w:rsid w:val="00253EBE"/>
    <w:rsid w:val="00253F00"/>
    <w:rsid w:val="002541F4"/>
    <w:rsid w:val="00254208"/>
    <w:rsid w:val="002542B7"/>
    <w:rsid w:val="002542C3"/>
    <w:rsid w:val="002542F2"/>
    <w:rsid w:val="00254439"/>
    <w:rsid w:val="00254491"/>
    <w:rsid w:val="00254781"/>
    <w:rsid w:val="0025492F"/>
    <w:rsid w:val="00254B4D"/>
    <w:rsid w:val="00254BEA"/>
    <w:rsid w:val="00254D75"/>
    <w:rsid w:val="00254D83"/>
    <w:rsid w:val="00254EFC"/>
    <w:rsid w:val="00254F10"/>
    <w:rsid w:val="00254F24"/>
    <w:rsid w:val="00254FDE"/>
    <w:rsid w:val="002550D0"/>
    <w:rsid w:val="002551A2"/>
    <w:rsid w:val="00255219"/>
    <w:rsid w:val="00255368"/>
    <w:rsid w:val="002554B8"/>
    <w:rsid w:val="0025559B"/>
    <w:rsid w:val="00255B47"/>
    <w:rsid w:val="00255BBA"/>
    <w:rsid w:val="00255C2E"/>
    <w:rsid w:val="00255D33"/>
    <w:rsid w:val="00255DF5"/>
    <w:rsid w:val="00255EEA"/>
    <w:rsid w:val="0025616E"/>
    <w:rsid w:val="002561E5"/>
    <w:rsid w:val="0025622C"/>
    <w:rsid w:val="0025632C"/>
    <w:rsid w:val="0025644A"/>
    <w:rsid w:val="00256491"/>
    <w:rsid w:val="002564B5"/>
    <w:rsid w:val="002569AE"/>
    <w:rsid w:val="00256BFC"/>
    <w:rsid w:val="00256CEC"/>
    <w:rsid w:val="00256DB7"/>
    <w:rsid w:val="00256FA3"/>
    <w:rsid w:val="00256FD9"/>
    <w:rsid w:val="0025712C"/>
    <w:rsid w:val="00257223"/>
    <w:rsid w:val="00257406"/>
    <w:rsid w:val="0025757F"/>
    <w:rsid w:val="002579ED"/>
    <w:rsid w:val="00257AD3"/>
    <w:rsid w:val="00257BD1"/>
    <w:rsid w:val="00257D9F"/>
    <w:rsid w:val="00260510"/>
    <w:rsid w:val="00260614"/>
    <w:rsid w:val="00260933"/>
    <w:rsid w:val="00260A9C"/>
    <w:rsid w:val="00260BC4"/>
    <w:rsid w:val="00260D13"/>
    <w:rsid w:val="00261333"/>
    <w:rsid w:val="0026135F"/>
    <w:rsid w:val="0026136F"/>
    <w:rsid w:val="00261C19"/>
    <w:rsid w:val="00261CC9"/>
    <w:rsid w:val="00261D50"/>
    <w:rsid w:val="00262290"/>
    <w:rsid w:val="0026230C"/>
    <w:rsid w:val="002623A4"/>
    <w:rsid w:val="00262433"/>
    <w:rsid w:val="002627A1"/>
    <w:rsid w:val="00262EF4"/>
    <w:rsid w:val="00262FCB"/>
    <w:rsid w:val="002630C4"/>
    <w:rsid w:val="00263159"/>
    <w:rsid w:val="00263275"/>
    <w:rsid w:val="00263281"/>
    <w:rsid w:val="002633A8"/>
    <w:rsid w:val="00263404"/>
    <w:rsid w:val="0026356B"/>
    <w:rsid w:val="00263838"/>
    <w:rsid w:val="00263B4A"/>
    <w:rsid w:val="00263B7F"/>
    <w:rsid w:val="00263CDD"/>
    <w:rsid w:val="00263D30"/>
    <w:rsid w:val="00263EAF"/>
    <w:rsid w:val="00263F0D"/>
    <w:rsid w:val="00264109"/>
    <w:rsid w:val="00264176"/>
    <w:rsid w:val="00264262"/>
    <w:rsid w:val="00264596"/>
    <w:rsid w:val="00264681"/>
    <w:rsid w:val="00264824"/>
    <w:rsid w:val="00264875"/>
    <w:rsid w:val="002648AB"/>
    <w:rsid w:val="00264AB0"/>
    <w:rsid w:val="00264BA7"/>
    <w:rsid w:val="00264F9B"/>
    <w:rsid w:val="00264FAD"/>
    <w:rsid w:val="0026506A"/>
    <w:rsid w:val="0026517E"/>
    <w:rsid w:val="00265217"/>
    <w:rsid w:val="002653F7"/>
    <w:rsid w:val="002654F3"/>
    <w:rsid w:val="0026552A"/>
    <w:rsid w:val="00265573"/>
    <w:rsid w:val="002656A9"/>
    <w:rsid w:val="002656B1"/>
    <w:rsid w:val="002657BA"/>
    <w:rsid w:val="002658E8"/>
    <w:rsid w:val="00266236"/>
    <w:rsid w:val="002665DD"/>
    <w:rsid w:val="00266609"/>
    <w:rsid w:val="0026665C"/>
    <w:rsid w:val="002668DF"/>
    <w:rsid w:val="00266AA7"/>
    <w:rsid w:val="00266AE1"/>
    <w:rsid w:val="00266C26"/>
    <w:rsid w:val="00266DC1"/>
    <w:rsid w:val="00266E3C"/>
    <w:rsid w:val="00266F65"/>
    <w:rsid w:val="00267007"/>
    <w:rsid w:val="002670AA"/>
    <w:rsid w:val="0026717C"/>
    <w:rsid w:val="002673BC"/>
    <w:rsid w:val="00267534"/>
    <w:rsid w:val="002676D5"/>
    <w:rsid w:val="002677D1"/>
    <w:rsid w:val="00267D9D"/>
    <w:rsid w:val="00267E95"/>
    <w:rsid w:val="00270354"/>
    <w:rsid w:val="002704B0"/>
    <w:rsid w:val="002708D3"/>
    <w:rsid w:val="00270A94"/>
    <w:rsid w:val="00270C34"/>
    <w:rsid w:val="00271080"/>
    <w:rsid w:val="002713BE"/>
    <w:rsid w:val="002716E1"/>
    <w:rsid w:val="00271BE9"/>
    <w:rsid w:val="00271C65"/>
    <w:rsid w:val="00271D7D"/>
    <w:rsid w:val="00271FBD"/>
    <w:rsid w:val="00271FC2"/>
    <w:rsid w:val="00272065"/>
    <w:rsid w:val="002720C1"/>
    <w:rsid w:val="002721F2"/>
    <w:rsid w:val="002723B3"/>
    <w:rsid w:val="0027257F"/>
    <w:rsid w:val="00272755"/>
    <w:rsid w:val="002727FB"/>
    <w:rsid w:val="00272F1E"/>
    <w:rsid w:val="002731EF"/>
    <w:rsid w:val="00273332"/>
    <w:rsid w:val="002735CE"/>
    <w:rsid w:val="002736CD"/>
    <w:rsid w:val="002739E2"/>
    <w:rsid w:val="00273C98"/>
    <w:rsid w:val="00273E3A"/>
    <w:rsid w:val="00273EC2"/>
    <w:rsid w:val="002740D5"/>
    <w:rsid w:val="0027445C"/>
    <w:rsid w:val="002746A3"/>
    <w:rsid w:val="002749F1"/>
    <w:rsid w:val="00274A4C"/>
    <w:rsid w:val="00274C8C"/>
    <w:rsid w:val="00274CC3"/>
    <w:rsid w:val="00274D1B"/>
    <w:rsid w:val="002750AE"/>
    <w:rsid w:val="002750F9"/>
    <w:rsid w:val="0027512A"/>
    <w:rsid w:val="002751F0"/>
    <w:rsid w:val="00275270"/>
    <w:rsid w:val="00275388"/>
    <w:rsid w:val="002754E5"/>
    <w:rsid w:val="0027562E"/>
    <w:rsid w:val="002757A9"/>
    <w:rsid w:val="00275869"/>
    <w:rsid w:val="0027599C"/>
    <w:rsid w:val="00275A8F"/>
    <w:rsid w:val="002761F0"/>
    <w:rsid w:val="002761FC"/>
    <w:rsid w:val="002769BC"/>
    <w:rsid w:val="00276A8D"/>
    <w:rsid w:val="00276BCF"/>
    <w:rsid w:val="00276C8A"/>
    <w:rsid w:val="00276D7C"/>
    <w:rsid w:val="00276E91"/>
    <w:rsid w:val="00277065"/>
    <w:rsid w:val="00277428"/>
    <w:rsid w:val="002774A4"/>
    <w:rsid w:val="002774CF"/>
    <w:rsid w:val="0027753B"/>
    <w:rsid w:val="00277B8D"/>
    <w:rsid w:val="00277F1D"/>
    <w:rsid w:val="00280261"/>
    <w:rsid w:val="0028046A"/>
    <w:rsid w:val="00280812"/>
    <w:rsid w:val="00280FFF"/>
    <w:rsid w:val="00281058"/>
    <w:rsid w:val="00281099"/>
    <w:rsid w:val="002810F9"/>
    <w:rsid w:val="00281218"/>
    <w:rsid w:val="002813E2"/>
    <w:rsid w:val="0028142F"/>
    <w:rsid w:val="00281923"/>
    <w:rsid w:val="00282135"/>
    <w:rsid w:val="002821E7"/>
    <w:rsid w:val="0028229A"/>
    <w:rsid w:val="00282637"/>
    <w:rsid w:val="00282755"/>
    <w:rsid w:val="00282820"/>
    <w:rsid w:val="00282924"/>
    <w:rsid w:val="00282964"/>
    <w:rsid w:val="00282FAC"/>
    <w:rsid w:val="00283241"/>
    <w:rsid w:val="002833D2"/>
    <w:rsid w:val="002836D9"/>
    <w:rsid w:val="0028372F"/>
    <w:rsid w:val="00283A61"/>
    <w:rsid w:val="00284360"/>
    <w:rsid w:val="002844B4"/>
    <w:rsid w:val="002844BC"/>
    <w:rsid w:val="0028490E"/>
    <w:rsid w:val="00284989"/>
    <w:rsid w:val="00284BC3"/>
    <w:rsid w:val="00285094"/>
    <w:rsid w:val="002852A0"/>
    <w:rsid w:val="002855BF"/>
    <w:rsid w:val="00285A9F"/>
    <w:rsid w:val="00285BD8"/>
    <w:rsid w:val="0028602F"/>
    <w:rsid w:val="0028603B"/>
    <w:rsid w:val="002862B0"/>
    <w:rsid w:val="002862FE"/>
    <w:rsid w:val="002864B3"/>
    <w:rsid w:val="0028686C"/>
    <w:rsid w:val="0028693E"/>
    <w:rsid w:val="002869C4"/>
    <w:rsid w:val="00286D1C"/>
    <w:rsid w:val="00286ED8"/>
    <w:rsid w:val="002870DF"/>
    <w:rsid w:val="00287116"/>
    <w:rsid w:val="00287304"/>
    <w:rsid w:val="002873B0"/>
    <w:rsid w:val="002875C4"/>
    <w:rsid w:val="002875CE"/>
    <w:rsid w:val="0028766B"/>
    <w:rsid w:val="002876FF"/>
    <w:rsid w:val="00287880"/>
    <w:rsid w:val="0028789F"/>
    <w:rsid w:val="002879AA"/>
    <w:rsid w:val="00287D6E"/>
    <w:rsid w:val="002900F4"/>
    <w:rsid w:val="00290190"/>
    <w:rsid w:val="002901A3"/>
    <w:rsid w:val="0029040B"/>
    <w:rsid w:val="00290768"/>
    <w:rsid w:val="002909CA"/>
    <w:rsid w:val="00290A02"/>
    <w:rsid w:val="00290BA7"/>
    <w:rsid w:val="00290E70"/>
    <w:rsid w:val="002912FF"/>
    <w:rsid w:val="00291341"/>
    <w:rsid w:val="0029136D"/>
    <w:rsid w:val="00291658"/>
    <w:rsid w:val="00291B58"/>
    <w:rsid w:val="00291BDF"/>
    <w:rsid w:val="00291DBA"/>
    <w:rsid w:val="00291E4E"/>
    <w:rsid w:val="00291F90"/>
    <w:rsid w:val="002920CE"/>
    <w:rsid w:val="002921EF"/>
    <w:rsid w:val="002921F8"/>
    <w:rsid w:val="0029235C"/>
    <w:rsid w:val="0029256F"/>
    <w:rsid w:val="002925E2"/>
    <w:rsid w:val="0029265D"/>
    <w:rsid w:val="0029283A"/>
    <w:rsid w:val="002928BE"/>
    <w:rsid w:val="00292ABB"/>
    <w:rsid w:val="00292B9D"/>
    <w:rsid w:val="00292C54"/>
    <w:rsid w:val="00292D2C"/>
    <w:rsid w:val="00292EDA"/>
    <w:rsid w:val="00293092"/>
    <w:rsid w:val="002932E5"/>
    <w:rsid w:val="002934D0"/>
    <w:rsid w:val="00293867"/>
    <w:rsid w:val="00293AD3"/>
    <w:rsid w:val="00293C5A"/>
    <w:rsid w:val="00293D4A"/>
    <w:rsid w:val="00293EA6"/>
    <w:rsid w:val="00294068"/>
    <w:rsid w:val="00294227"/>
    <w:rsid w:val="00294293"/>
    <w:rsid w:val="0029448F"/>
    <w:rsid w:val="00294935"/>
    <w:rsid w:val="00294968"/>
    <w:rsid w:val="00294B6F"/>
    <w:rsid w:val="00294C1A"/>
    <w:rsid w:val="00294E91"/>
    <w:rsid w:val="00295236"/>
    <w:rsid w:val="002956E5"/>
    <w:rsid w:val="0029574E"/>
    <w:rsid w:val="0029578F"/>
    <w:rsid w:val="00295B7F"/>
    <w:rsid w:val="00295B89"/>
    <w:rsid w:val="00296208"/>
    <w:rsid w:val="00296255"/>
    <w:rsid w:val="0029683C"/>
    <w:rsid w:val="002969F1"/>
    <w:rsid w:val="00296AD5"/>
    <w:rsid w:val="0029715A"/>
    <w:rsid w:val="0029725D"/>
    <w:rsid w:val="0029728F"/>
    <w:rsid w:val="002972E7"/>
    <w:rsid w:val="00297585"/>
    <w:rsid w:val="0029762F"/>
    <w:rsid w:val="00297D61"/>
    <w:rsid w:val="00297DD3"/>
    <w:rsid w:val="002A026B"/>
    <w:rsid w:val="002A053E"/>
    <w:rsid w:val="002A09A5"/>
    <w:rsid w:val="002A0AEC"/>
    <w:rsid w:val="002A0B40"/>
    <w:rsid w:val="002A0BE7"/>
    <w:rsid w:val="002A1206"/>
    <w:rsid w:val="002A1297"/>
    <w:rsid w:val="002A12A3"/>
    <w:rsid w:val="002A1348"/>
    <w:rsid w:val="002A1517"/>
    <w:rsid w:val="002A1762"/>
    <w:rsid w:val="002A1959"/>
    <w:rsid w:val="002A1965"/>
    <w:rsid w:val="002A197B"/>
    <w:rsid w:val="002A1BD8"/>
    <w:rsid w:val="002A1F0F"/>
    <w:rsid w:val="002A215B"/>
    <w:rsid w:val="002A2418"/>
    <w:rsid w:val="002A2B07"/>
    <w:rsid w:val="002A2D00"/>
    <w:rsid w:val="002A2D0F"/>
    <w:rsid w:val="002A2E57"/>
    <w:rsid w:val="002A2EFF"/>
    <w:rsid w:val="002A319A"/>
    <w:rsid w:val="002A3363"/>
    <w:rsid w:val="002A347B"/>
    <w:rsid w:val="002A354E"/>
    <w:rsid w:val="002A398C"/>
    <w:rsid w:val="002A3A26"/>
    <w:rsid w:val="002A3A34"/>
    <w:rsid w:val="002A3AAA"/>
    <w:rsid w:val="002A3AAF"/>
    <w:rsid w:val="002A3AD5"/>
    <w:rsid w:val="002A3AF8"/>
    <w:rsid w:val="002A3B00"/>
    <w:rsid w:val="002A3EE2"/>
    <w:rsid w:val="002A4598"/>
    <w:rsid w:val="002A45DE"/>
    <w:rsid w:val="002A4702"/>
    <w:rsid w:val="002A478F"/>
    <w:rsid w:val="002A4883"/>
    <w:rsid w:val="002A4A3C"/>
    <w:rsid w:val="002A4ABC"/>
    <w:rsid w:val="002A4B11"/>
    <w:rsid w:val="002A4FF4"/>
    <w:rsid w:val="002A55B3"/>
    <w:rsid w:val="002A5808"/>
    <w:rsid w:val="002A5A3A"/>
    <w:rsid w:val="002A5C3D"/>
    <w:rsid w:val="002A5EE2"/>
    <w:rsid w:val="002A5F31"/>
    <w:rsid w:val="002A5FDB"/>
    <w:rsid w:val="002A6285"/>
    <w:rsid w:val="002A648D"/>
    <w:rsid w:val="002A6536"/>
    <w:rsid w:val="002A654B"/>
    <w:rsid w:val="002A67C4"/>
    <w:rsid w:val="002A686D"/>
    <w:rsid w:val="002A6961"/>
    <w:rsid w:val="002A6F02"/>
    <w:rsid w:val="002A6FB8"/>
    <w:rsid w:val="002A7438"/>
    <w:rsid w:val="002A7A47"/>
    <w:rsid w:val="002A7B63"/>
    <w:rsid w:val="002A7EA1"/>
    <w:rsid w:val="002B003C"/>
    <w:rsid w:val="002B00D4"/>
    <w:rsid w:val="002B0217"/>
    <w:rsid w:val="002B0363"/>
    <w:rsid w:val="002B0389"/>
    <w:rsid w:val="002B0420"/>
    <w:rsid w:val="002B0672"/>
    <w:rsid w:val="002B0805"/>
    <w:rsid w:val="002B083E"/>
    <w:rsid w:val="002B08E8"/>
    <w:rsid w:val="002B0905"/>
    <w:rsid w:val="002B0948"/>
    <w:rsid w:val="002B094B"/>
    <w:rsid w:val="002B094C"/>
    <w:rsid w:val="002B0B7C"/>
    <w:rsid w:val="002B0BFF"/>
    <w:rsid w:val="002B0E6B"/>
    <w:rsid w:val="002B0ED9"/>
    <w:rsid w:val="002B0F0E"/>
    <w:rsid w:val="002B0FDF"/>
    <w:rsid w:val="002B1018"/>
    <w:rsid w:val="002B10A8"/>
    <w:rsid w:val="002B1183"/>
    <w:rsid w:val="002B1202"/>
    <w:rsid w:val="002B1271"/>
    <w:rsid w:val="002B12FD"/>
    <w:rsid w:val="002B155F"/>
    <w:rsid w:val="002B15D7"/>
    <w:rsid w:val="002B181C"/>
    <w:rsid w:val="002B1838"/>
    <w:rsid w:val="002B18D6"/>
    <w:rsid w:val="002B1B12"/>
    <w:rsid w:val="002B1C93"/>
    <w:rsid w:val="002B1E8E"/>
    <w:rsid w:val="002B1F05"/>
    <w:rsid w:val="002B210F"/>
    <w:rsid w:val="002B2658"/>
    <w:rsid w:val="002B2701"/>
    <w:rsid w:val="002B27B1"/>
    <w:rsid w:val="002B31A6"/>
    <w:rsid w:val="002B3367"/>
    <w:rsid w:val="002B3473"/>
    <w:rsid w:val="002B37CB"/>
    <w:rsid w:val="002B380C"/>
    <w:rsid w:val="002B3936"/>
    <w:rsid w:val="002B397B"/>
    <w:rsid w:val="002B3999"/>
    <w:rsid w:val="002B3A99"/>
    <w:rsid w:val="002B3C81"/>
    <w:rsid w:val="002B3DA3"/>
    <w:rsid w:val="002B41AD"/>
    <w:rsid w:val="002B439F"/>
    <w:rsid w:val="002B4621"/>
    <w:rsid w:val="002B46E2"/>
    <w:rsid w:val="002B4748"/>
    <w:rsid w:val="002B47B8"/>
    <w:rsid w:val="002B4D25"/>
    <w:rsid w:val="002B4DF8"/>
    <w:rsid w:val="002B4DF9"/>
    <w:rsid w:val="002B4E2E"/>
    <w:rsid w:val="002B55B5"/>
    <w:rsid w:val="002B55BE"/>
    <w:rsid w:val="002B572A"/>
    <w:rsid w:val="002B57B9"/>
    <w:rsid w:val="002B57E4"/>
    <w:rsid w:val="002B582F"/>
    <w:rsid w:val="002B5976"/>
    <w:rsid w:val="002B5B5C"/>
    <w:rsid w:val="002B5EE5"/>
    <w:rsid w:val="002B5EEC"/>
    <w:rsid w:val="002B6011"/>
    <w:rsid w:val="002B601A"/>
    <w:rsid w:val="002B62B9"/>
    <w:rsid w:val="002B6FA4"/>
    <w:rsid w:val="002B702B"/>
    <w:rsid w:val="002B715E"/>
    <w:rsid w:val="002B75C2"/>
    <w:rsid w:val="002B75D0"/>
    <w:rsid w:val="002B774D"/>
    <w:rsid w:val="002B77D4"/>
    <w:rsid w:val="002B7852"/>
    <w:rsid w:val="002B78C9"/>
    <w:rsid w:val="002B7BE1"/>
    <w:rsid w:val="002B7D7D"/>
    <w:rsid w:val="002B7D9C"/>
    <w:rsid w:val="002B7EFE"/>
    <w:rsid w:val="002C006B"/>
    <w:rsid w:val="002C0159"/>
    <w:rsid w:val="002C0163"/>
    <w:rsid w:val="002C0A00"/>
    <w:rsid w:val="002C0AAC"/>
    <w:rsid w:val="002C0E84"/>
    <w:rsid w:val="002C1009"/>
    <w:rsid w:val="002C17F7"/>
    <w:rsid w:val="002C19CE"/>
    <w:rsid w:val="002C1A23"/>
    <w:rsid w:val="002C1CBC"/>
    <w:rsid w:val="002C1E55"/>
    <w:rsid w:val="002C1F4D"/>
    <w:rsid w:val="002C1F7B"/>
    <w:rsid w:val="002C2332"/>
    <w:rsid w:val="002C270A"/>
    <w:rsid w:val="002C2762"/>
    <w:rsid w:val="002C2788"/>
    <w:rsid w:val="002C2BA9"/>
    <w:rsid w:val="002C2C90"/>
    <w:rsid w:val="002C2D24"/>
    <w:rsid w:val="002C2F3D"/>
    <w:rsid w:val="002C2F60"/>
    <w:rsid w:val="002C2FD1"/>
    <w:rsid w:val="002C3188"/>
    <w:rsid w:val="002C328F"/>
    <w:rsid w:val="002C350B"/>
    <w:rsid w:val="002C37F6"/>
    <w:rsid w:val="002C380F"/>
    <w:rsid w:val="002C381A"/>
    <w:rsid w:val="002C38B7"/>
    <w:rsid w:val="002C3936"/>
    <w:rsid w:val="002C3BAB"/>
    <w:rsid w:val="002C3CB8"/>
    <w:rsid w:val="002C3ED7"/>
    <w:rsid w:val="002C4090"/>
    <w:rsid w:val="002C427A"/>
    <w:rsid w:val="002C4462"/>
    <w:rsid w:val="002C44E9"/>
    <w:rsid w:val="002C462A"/>
    <w:rsid w:val="002C4AB7"/>
    <w:rsid w:val="002C4B18"/>
    <w:rsid w:val="002C4B1B"/>
    <w:rsid w:val="002C4D97"/>
    <w:rsid w:val="002C4D9D"/>
    <w:rsid w:val="002C51CE"/>
    <w:rsid w:val="002C5461"/>
    <w:rsid w:val="002C5589"/>
    <w:rsid w:val="002C5664"/>
    <w:rsid w:val="002C587D"/>
    <w:rsid w:val="002C59D0"/>
    <w:rsid w:val="002C5BBE"/>
    <w:rsid w:val="002C61C9"/>
    <w:rsid w:val="002C640A"/>
    <w:rsid w:val="002C6484"/>
    <w:rsid w:val="002C666D"/>
    <w:rsid w:val="002C67AF"/>
    <w:rsid w:val="002C68D6"/>
    <w:rsid w:val="002C6B30"/>
    <w:rsid w:val="002C6DC8"/>
    <w:rsid w:val="002C6DF3"/>
    <w:rsid w:val="002C719B"/>
    <w:rsid w:val="002C758A"/>
    <w:rsid w:val="002C7833"/>
    <w:rsid w:val="002C79F1"/>
    <w:rsid w:val="002C7BAE"/>
    <w:rsid w:val="002C7EDA"/>
    <w:rsid w:val="002D0042"/>
    <w:rsid w:val="002D00DC"/>
    <w:rsid w:val="002D0A19"/>
    <w:rsid w:val="002D0C29"/>
    <w:rsid w:val="002D0CA2"/>
    <w:rsid w:val="002D0E02"/>
    <w:rsid w:val="002D0FDF"/>
    <w:rsid w:val="002D1170"/>
    <w:rsid w:val="002D1222"/>
    <w:rsid w:val="002D153A"/>
    <w:rsid w:val="002D18C2"/>
    <w:rsid w:val="002D19AC"/>
    <w:rsid w:val="002D1ABD"/>
    <w:rsid w:val="002D1D31"/>
    <w:rsid w:val="002D1F14"/>
    <w:rsid w:val="002D2088"/>
    <w:rsid w:val="002D21FC"/>
    <w:rsid w:val="002D26EE"/>
    <w:rsid w:val="002D276A"/>
    <w:rsid w:val="002D2B33"/>
    <w:rsid w:val="002D2CAD"/>
    <w:rsid w:val="002D2D37"/>
    <w:rsid w:val="002D306B"/>
    <w:rsid w:val="002D3178"/>
    <w:rsid w:val="002D33CF"/>
    <w:rsid w:val="002D3679"/>
    <w:rsid w:val="002D38F0"/>
    <w:rsid w:val="002D397C"/>
    <w:rsid w:val="002D4207"/>
    <w:rsid w:val="002D44DB"/>
    <w:rsid w:val="002D4690"/>
    <w:rsid w:val="002D4A4A"/>
    <w:rsid w:val="002D4A50"/>
    <w:rsid w:val="002D4C9D"/>
    <w:rsid w:val="002D4D53"/>
    <w:rsid w:val="002D4E55"/>
    <w:rsid w:val="002D4EB2"/>
    <w:rsid w:val="002D51E5"/>
    <w:rsid w:val="002D5255"/>
    <w:rsid w:val="002D525B"/>
    <w:rsid w:val="002D5264"/>
    <w:rsid w:val="002D52E3"/>
    <w:rsid w:val="002D54F0"/>
    <w:rsid w:val="002D553D"/>
    <w:rsid w:val="002D593F"/>
    <w:rsid w:val="002D5986"/>
    <w:rsid w:val="002D5A77"/>
    <w:rsid w:val="002D5C1E"/>
    <w:rsid w:val="002D5E8F"/>
    <w:rsid w:val="002D5EC6"/>
    <w:rsid w:val="002D602C"/>
    <w:rsid w:val="002D60CF"/>
    <w:rsid w:val="002D610D"/>
    <w:rsid w:val="002D6110"/>
    <w:rsid w:val="002D6266"/>
    <w:rsid w:val="002D6513"/>
    <w:rsid w:val="002D661C"/>
    <w:rsid w:val="002D6E22"/>
    <w:rsid w:val="002D6E3B"/>
    <w:rsid w:val="002D6F55"/>
    <w:rsid w:val="002D70AE"/>
    <w:rsid w:val="002D743D"/>
    <w:rsid w:val="002D7777"/>
    <w:rsid w:val="002D7A43"/>
    <w:rsid w:val="002D7AB0"/>
    <w:rsid w:val="002D7D83"/>
    <w:rsid w:val="002D7D96"/>
    <w:rsid w:val="002D7DF4"/>
    <w:rsid w:val="002D7E05"/>
    <w:rsid w:val="002E08A2"/>
    <w:rsid w:val="002E094E"/>
    <w:rsid w:val="002E0993"/>
    <w:rsid w:val="002E0A73"/>
    <w:rsid w:val="002E0A87"/>
    <w:rsid w:val="002E0BCD"/>
    <w:rsid w:val="002E0DBA"/>
    <w:rsid w:val="002E18EC"/>
    <w:rsid w:val="002E1A5D"/>
    <w:rsid w:val="002E1B38"/>
    <w:rsid w:val="002E1BBA"/>
    <w:rsid w:val="002E1C47"/>
    <w:rsid w:val="002E1EE5"/>
    <w:rsid w:val="002E1F7A"/>
    <w:rsid w:val="002E1FA3"/>
    <w:rsid w:val="002E1FC4"/>
    <w:rsid w:val="002E24AD"/>
    <w:rsid w:val="002E24FD"/>
    <w:rsid w:val="002E2775"/>
    <w:rsid w:val="002E2BF1"/>
    <w:rsid w:val="002E2BFA"/>
    <w:rsid w:val="002E2C2E"/>
    <w:rsid w:val="002E30E5"/>
    <w:rsid w:val="002E3299"/>
    <w:rsid w:val="002E33E6"/>
    <w:rsid w:val="002E3663"/>
    <w:rsid w:val="002E373F"/>
    <w:rsid w:val="002E37E3"/>
    <w:rsid w:val="002E3914"/>
    <w:rsid w:val="002E3925"/>
    <w:rsid w:val="002E395C"/>
    <w:rsid w:val="002E3B1B"/>
    <w:rsid w:val="002E3C0F"/>
    <w:rsid w:val="002E3C55"/>
    <w:rsid w:val="002E3F65"/>
    <w:rsid w:val="002E4466"/>
    <w:rsid w:val="002E4472"/>
    <w:rsid w:val="002E487E"/>
    <w:rsid w:val="002E489C"/>
    <w:rsid w:val="002E4AF8"/>
    <w:rsid w:val="002E4B38"/>
    <w:rsid w:val="002E4F35"/>
    <w:rsid w:val="002E4F69"/>
    <w:rsid w:val="002E5114"/>
    <w:rsid w:val="002E5296"/>
    <w:rsid w:val="002E52D9"/>
    <w:rsid w:val="002E578A"/>
    <w:rsid w:val="002E5B57"/>
    <w:rsid w:val="002E5C51"/>
    <w:rsid w:val="002E5C82"/>
    <w:rsid w:val="002E611F"/>
    <w:rsid w:val="002E61BD"/>
    <w:rsid w:val="002E61C4"/>
    <w:rsid w:val="002E6261"/>
    <w:rsid w:val="002E65D8"/>
    <w:rsid w:val="002E66FD"/>
    <w:rsid w:val="002E6747"/>
    <w:rsid w:val="002E6B41"/>
    <w:rsid w:val="002E6BE2"/>
    <w:rsid w:val="002E6DDC"/>
    <w:rsid w:val="002E6EFE"/>
    <w:rsid w:val="002E738D"/>
    <w:rsid w:val="002E7C85"/>
    <w:rsid w:val="002E7EDB"/>
    <w:rsid w:val="002F00EE"/>
    <w:rsid w:val="002F02BC"/>
    <w:rsid w:val="002F0494"/>
    <w:rsid w:val="002F0803"/>
    <w:rsid w:val="002F090D"/>
    <w:rsid w:val="002F09A8"/>
    <w:rsid w:val="002F0E78"/>
    <w:rsid w:val="002F10CA"/>
    <w:rsid w:val="002F1137"/>
    <w:rsid w:val="002F1178"/>
    <w:rsid w:val="002F1205"/>
    <w:rsid w:val="002F128C"/>
    <w:rsid w:val="002F156A"/>
    <w:rsid w:val="002F1687"/>
    <w:rsid w:val="002F1786"/>
    <w:rsid w:val="002F18D8"/>
    <w:rsid w:val="002F1ADE"/>
    <w:rsid w:val="002F1DA6"/>
    <w:rsid w:val="002F1DFF"/>
    <w:rsid w:val="002F1F86"/>
    <w:rsid w:val="002F2095"/>
    <w:rsid w:val="002F21E3"/>
    <w:rsid w:val="002F226E"/>
    <w:rsid w:val="002F22AD"/>
    <w:rsid w:val="002F22F0"/>
    <w:rsid w:val="002F264A"/>
    <w:rsid w:val="002F2660"/>
    <w:rsid w:val="002F27A5"/>
    <w:rsid w:val="002F2AB5"/>
    <w:rsid w:val="002F2B0B"/>
    <w:rsid w:val="002F2B3A"/>
    <w:rsid w:val="002F2B75"/>
    <w:rsid w:val="002F2C28"/>
    <w:rsid w:val="002F2C2A"/>
    <w:rsid w:val="002F2FB7"/>
    <w:rsid w:val="002F37F7"/>
    <w:rsid w:val="002F3A0D"/>
    <w:rsid w:val="002F3ADA"/>
    <w:rsid w:val="002F3CBE"/>
    <w:rsid w:val="002F3ED6"/>
    <w:rsid w:val="002F412A"/>
    <w:rsid w:val="002F42BD"/>
    <w:rsid w:val="002F42C9"/>
    <w:rsid w:val="002F4348"/>
    <w:rsid w:val="002F451D"/>
    <w:rsid w:val="002F45C9"/>
    <w:rsid w:val="002F4639"/>
    <w:rsid w:val="002F46C0"/>
    <w:rsid w:val="002F47A5"/>
    <w:rsid w:val="002F4B30"/>
    <w:rsid w:val="002F4BAF"/>
    <w:rsid w:val="002F4C0A"/>
    <w:rsid w:val="002F5202"/>
    <w:rsid w:val="002F52EA"/>
    <w:rsid w:val="002F602D"/>
    <w:rsid w:val="002F612F"/>
    <w:rsid w:val="002F6601"/>
    <w:rsid w:val="002F6876"/>
    <w:rsid w:val="002F6BD0"/>
    <w:rsid w:val="002F6C5B"/>
    <w:rsid w:val="002F6F64"/>
    <w:rsid w:val="002F6FD9"/>
    <w:rsid w:val="002F70F0"/>
    <w:rsid w:val="002F71BD"/>
    <w:rsid w:val="002F729B"/>
    <w:rsid w:val="002F731A"/>
    <w:rsid w:val="002F7564"/>
    <w:rsid w:val="002F759A"/>
    <w:rsid w:val="002F78B4"/>
    <w:rsid w:val="002F79DE"/>
    <w:rsid w:val="002F7D93"/>
    <w:rsid w:val="002F7EA6"/>
    <w:rsid w:val="00300343"/>
    <w:rsid w:val="003004FA"/>
    <w:rsid w:val="00300D19"/>
    <w:rsid w:val="00300D85"/>
    <w:rsid w:val="00300F1A"/>
    <w:rsid w:val="003012D3"/>
    <w:rsid w:val="003019BB"/>
    <w:rsid w:val="00301A69"/>
    <w:rsid w:val="00301E19"/>
    <w:rsid w:val="00301E99"/>
    <w:rsid w:val="003020FC"/>
    <w:rsid w:val="0030250C"/>
    <w:rsid w:val="003025A4"/>
    <w:rsid w:val="00302682"/>
    <w:rsid w:val="00302703"/>
    <w:rsid w:val="003027DB"/>
    <w:rsid w:val="00302C5C"/>
    <w:rsid w:val="00302CC5"/>
    <w:rsid w:val="00302F30"/>
    <w:rsid w:val="00303126"/>
    <w:rsid w:val="00303321"/>
    <w:rsid w:val="00303732"/>
    <w:rsid w:val="00303823"/>
    <w:rsid w:val="00303A53"/>
    <w:rsid w:val="00303E4E"/>
    <w:rsid w:val="0030444E"/>
    <w:rsid w:val="0030453A"/>
    <w:rsid w:val="00304553"/>
    <w:rsid w:val="0030473E"/>
    <w:rsid w:val="00304781"/>
    <w:rsid w:val="0030494C"/>
    <w:rsid w:val="003049B8"/>
    <w:rsid w:val="003049CC"/>
    <w:rsid w:val="00304A43"/>
    <w:rsid w:val="00304C04"/>
    <w:rsid w:val="00304C62"/>
    <w:rsid w:val="00304C95"/>
    <w:rsid w:val="00304D65"/>
    <w:rsid w:val="00304D9D"/>
    <w:rsid w:val="00304E18"/>
    <w:rsid w:val="00304F52"/>
    <w:rsid w:val="00304FF2"/>
    <w:rsid w:val="00305050"/>
    <w:rsid w:val="00305128"/>
    <w:rsid w:val="00305186"/>
    <w:rsid w:val="00305575"/>
    <w:rsid w:val="00305AE5"/>
    <w:rsid w:val="00305D00"/>
    <w:rsid w:val="00305D33"/>
    <w:rsid w:val="00305D3C"/>
    <w:rsid w:val="00305DFE"/>
    <w:rsid w:val="00305E2F"/>
    <w:rsid w:val="00305EE0"/>
    <w:rsid w:val="00306328"/>
    <w:rsid w:val="00306382"/>
    <w:rsid w:val="00306545"/>
    <w:rsid w:val="00306AC0"/>
    <w:rsid w:val="00306D12"/>
    <w:rsid w:val="00306E5D"/>
    <w:rsid w:val="00307155"/>
    <w:rsid w:val="0030718F"/>
    <w:rsid w:val="003071DB"/>
    <w:rsid w:val="003073ED"/>
    <w:rsid w:val="0030762D"/>
    <w:rsid w:val="0030770E"/>
    <w:rsid w:val="00307A03"/>
    <w:rsid w:val="00307DBC"/>
    <w:rsid w:val="00307E80"/>
    <w:rsid w:val="003105D3"/>
    <w:rsid w:val="003108A1"/>
    <w:rsid w:val="003108DE"/>
    <w:rsid w:val="0031096A"/>
    <w:rsid w:val="00310C22"/>
    <w:rsid w:val="00310E93"/>
    <w:rsid w:val="00310F59"/>
    <w:rsid w:val="00310F75"/>
    <w:rsid w:val="0031110F"/>
    <w:rsid w:val="003112F8"/>
    <w:rsid w:val="003113CE"/>
    <w:rsid w:val="0031156D"/>
    <w:rsid w:val="003115CF"/>
    <w:rsid w:val="00311794"/>
    <w:rsid w:val="00311A8A"/>
    <w:rsid w:val="00311AEE"/>
    <w:rsid w:val="00311B5E"/>
    <w:rsid w:val="00311C55"/>
    <w:rsid w:val="00311D06"/>
    <w:rsid w:val="003121ED"/>
    <w:rsid w:val="003122CC"/>
    <w:rsid w:val="00312338"/>
    <w:rsid w:val="0031275B"/>
    <w:rsid w:val="0031278E"/>
    <w:rsid w:val="00312A11"/>
    <w:rsid w:val="00312ACD"/>
    <w:rsid w:val="00312BC2"/>
    <w:rsid w:val="00312BF3"/>
    <w:rsid w:val="00312D5A"/>
    <w:rsid w:val="00312DA1"/>
    <w:rsid w:val="00312E04"/>
    <w:rsid w:val="00312FED"/>
    <w:rsid w:val="00313013"/>
    <w:rsid w:val="003132FE"/>
    <w:rsid w:val="0031349C"/>
    <w:rsid w:val="003135D4"/>
    <w:rsid w:val="003135E9"/>
    <w:rsid w:val="0031363D"/>
    <w:rsid w:val="00313642"/>
    <w:rsid w:val="003137A5"/>
    <w:rsid w:val="00313BD0"/>
    <w:rsid w:val="00313CED"/>
    <w:rsid w:val="00313E07"/>
    <w:rsid w:val="00313F83"/>
    <w:rsid w:val="003144F5"/>
    <w:rsid w:val="00314708"/>
    <w:rsid w:val="00314A5D"/>
    <w:rsid w:val="00314D33"/>
    <w:rsid w:val="0031527B"/>
    <w:rsid w:val="003152F5"/>
    <w:rsid w:val="0031591A"/>
    <w:rsid w:val="003160DE"/>
    <w:rsid w:val="00316238"/>
    <w:rsid w:val="00316624"/>
    <w:rsid w:val="00316A68"/>
    <w:rsid w:val="00316E43"/>
    <w:rsid w:val="0031760A"/>
    <w:rsid w:val="00317727"/>
    <w:rsid w:val="00317893"/>
    <w:rsid w:val="00317934"/>
    <w:rsid w:val="0031797A"/>
    <w:rsid w:val="00317E28"/>
    <w:rsid w:val="00317FA3"/>
    <w:rsid w:val="00320063"/>
    <w:rsid w:val="0032038E"/>
    <w:rsid w:val="0032041C"/>
    <w:rsid w:val="003204FC"/>
    <w:rsid w:val="00320826"/>
    <w:rsid w:val="00320867"/>
    <w:rsid w:val="00320AF6"/>
    <w:rsid w:val="00320B3A"/>
    <w:rsid w:val="00320B93"/>
    <w:rsid w:val="00320C6E"/>
    <w:rsid w:val="00320D87"/>
    <w:rsid w:val="00320E4E"/>
    <w:rsid w:val="00320F80"/>
    <w:rsid w:val="0032114A"/>
    <w:rsid w:val="00321273"/>
    <w:rsid w:val="003212D4"/>
    <w:rsid w:val="0032136A"/>
    <w:rsid w:val="003213B1"/>
    <w:rsid w:val="003213B2"/>
    <w:rsid w:val="0032175D"/>
    <w:rsid w:val="003219A6"/>
    <w:rsid w:val="00321BD5"/>
    <w:rsid w:val="00321CF0"/>
    <w:rsid w:val="00321DB6"/>
    <w:rsid w:val="00321E0F"/>
    <w:rsid w:val="00321F33"/>
    <w:rsid w:val="0032206E"/>
    <w:rsid w:val="003220B0"/>
    <w:rsid w:val="0032213D"/>
    <w:rsid w:val="00322231"/>
    <w:rsid w:val="00322248"/>
    <w:rsid w:val="00322439"/>
    <w:rsid w:val="003226FB"/>
    <w:rsid w:val="00322AFB"/>
    <w:rsid w:val="00322E70"/>
    <w:rsid w:val="0032309A"/>
    <w:rsid w:val="0032327E"/>
    <w:rsid w:val="0032327F"/>
    <w:rsid w:val="003234F1"/>
    <w:rsid w:val="00323724"/>
    <w:rsid w:val="00323CA5"/>
    <w:rsid w:val="00323DAF"/>
    <w:rsid w:val="00323F70"/>
    <w:rsid w:val="00324426"/>
    <w:rsid w:val="003244D5"/>
    <w:rsid w:val="003245E8"/>
    <w:rsid w:val="00324862"/>
    <w:rsid w:val="0032487C"/>
    <w:rsid w:val="00324AAE"/>
    <w:rsid w:val="00324C98"/>
    <w:rsid w:val="00324DCE"/>
    <w:rsid w:val="00325274"/>
    <w:rsid w:val="003254CF"/>
    <w:rsid w:val="0032550B"/>
    <w:rsid w:val="0032554E"/>
    <w:rsid w:val="00325AEF"/>
    <w:rsid w:val="00325BB1"/>
    <w:rsid w:val="00325BE7"/>
    <w:rsid w:val="00325C65"/>
    <w:rsid w:val="00325D82"/>
    <w:rsid w:val="0032655D"/>
    <w:rsid w:val="003265BC"/>
    <w:rsid w:val="003265DA"/>
    <w:rsid w:val="00326701"/>
    <w:rsid w:val="00326883"/>
    <w:rsid w:val="0032698F"/>
    <w:rsid w:val="00326ACA"/>
    <w:rsid w:val="00326B42"/>
    <w:rsid w:val="00326B82"/>
    <w:rsid w:val="00326C2D"/>
    <w:rsid w:val="00326EFB"/>
    <w:rsid w:val="00327342"/>
    <w:rsid w:val="0032741E"/>
    <w:rsid w:val="0032764F"/>
    <w:rsid w:val="00327711"/>
    <w:rsid w:val="00327945"/>
    <w:rsid w:val="00327A90"/>
    <w:rsid w:val="00327BEC"/>
    <w:rsid w:val="00327C9E"/>
    <w:rsid w:val="00327D34"/>
    <w:rsid w:val="00327D69"/>
    <w:rsid w:val="00327E26"/>
    <w:rsid w:val="0033016E"/>
    <w:rsid w:val="003304A8"/>
    <w:rsid w:val="00330522"/>
    <w:rsid w:val="0033068A"/>
    <w:rsid w:val="0033070F"/>
    <w:rsid w:val="00330ABF"/>
    <w:rsid w:val="00330BB0"/>
    <w:rsid w:val="00330C10"/>
    <w:rsid w:val="003312C3"/>
    <w:rsid w:val="00331511"/>
    <w:rsid w:val="003315C8"/>
    <w:rsid w:val="003316B4"/>
    <w:rsid w:val="003317F1"/>
    <w:rsid w:val="00331DD1"/>
    <w:rsid w:val="0033208F"/>
    <w:rsid w:val="003321CC"/>
    <w:rsid w:val="003322B9"/>
    <w:rsid w:val="00332696"/>
    <w:rsid w:val="00332745"/>
    <w:rsid w:val="003328EC"/>
    <w:rsid w:val="00332954"/>
    <w:rsid w:val="00332A92"/>
    <w:rsid w:val="00332B78"/>
    <w:rsid w:val="00332BA7"/>
    <w:rsid w:val="00332D52"/>
    <w:rsid w:val="00332D74"/>
    <w:rsid w:val="00332E83"/>
    <w:rsid w:val="00332FD1"/>
    <w:rsid w:val="003331D4"/>
    <w:rsid w:val="003335FE"/>
    <w:rsid w:val="00333625"/>
    <w:rsid w:val="00333DAE"/>
    <w:rsid w:val="00333E2F"/>
    <w:rsid w:val="00333E55"/>
    <w:rsid w:val="00333FA5"/>
    <w:rsid w:val="00333FC9"/>
    <w:rsid w:val="0033402A"/>
    <w:rsid w:val="0033437B"/>
    <w:rsid w:val="003343A6"/>
    <w:rsid w:val="003343F1"/>
    <w:rsid w:val="00334780"/>
    <w:rsid w:val="0033478D"/>
    <w:rsid w:val="003349D8"/>
    <w:rsid w:val="00334C57"/>
    <w:rsid w:val="00334D0E"/>
    <w:rsid w:val="00334F42"/>
    <w:rsid w:val="00334FCA"/>
    <w:rsid w:val="00335023"/>
    <w:rsid w:val="0033525B"/>
    <w:rsid w:val="003352BE"/>
    <w:rsid w:val="003352EE"/>
    <w:rsid w:val="00335350"/>
    <w:rsid w:val="003353CE"/>
    <w:rsid w:val="003353E9"/>
    <w:rsid w:val="00335756"/>
    <w:rsid w:val="00335A03"/>
    <w:rsid w:val="00335B70"/>
    <w:rsid w:val="00335C0B"/>
    <w:rsid w:val="00335C86"/>
    <w:rsid w:val="00335EB8"/>
    <w:rsid w:val="003361F7"/>
    <w:rsid w:val="003362DC"/>
    <w:rsid w:val="00336358"/>
    <w:rsid w:val="00336660"/>
    <w:rsid w:val="0033677F"/>
    <w:rsid w:val="00336A6E"/>
    <w:rsid w:val="00336A79"/>
    <w:rsid w:val="00336B51"/>
    <w:rsid w:val="00336BD4"/>
    <w:rsid w:val="00336CB5"/>
    <w:rsid w:val="00336D97"/>
    <w:rsid w:val="00336DD8"/>
    <w:rsid w:val="00336F88"/>
    <w:rsid w:val="00336F8D"/>
    <w:rsid w:val="0033705B"/>
    <w:rsid w:val="0033715F"/>
    <w:rsid w:val="00337554"/>
    <w:rsid w:val="00337B37"/>
    <w:rsid w:val="00337D58"/>
    <w:rsid w:val="00337DA8"/>
    <w:rsid w:val="00337E4A"/>
    <w:rsid w:val="003401EF"/>
    <w:rsid w:val="00340353"/>
    <w:rsid w:val="00340428"/>
    <w:rsid w:val="003405D3"/>
    <w:rsid w:val="00340984"/>
    <w:rsid w:val="00340ACB"/>
    <w:rsid w:val="00340DAE"/>
    <w:rsid w:val="00340F3D"/>
    <w:rsid w:val="00340FDC"/>
    <w:rsid w:val="003414CF"/>
    <w:rsid w:val="00341AAF"/>
    <w:rsid w:val="00341AF1"/>
    <w:rsid w:val="00341C59"/>
    <w:rsid w:val="00341ED4"/>
    <w:rsid w:val="00341F78"/>
    <w:rsid w:val="00342048"/>
    <w:rsid w:val="00342152"/>
    <w:rsid w:val="003421DB"/>
    <w:rsid w:val="0034221B"/>
    <w:rsid w:val="00342326"/>
    <w:rsid w:val="003424D6"/>
    <w:rsid w:val="003425AC"/>
    <w:rsid w:val="00342935"/>
    <w:rsid w:val="00342BD8"/>
    <w:rsid w:val="00342CCA"/>
    <w:rsid w:val="00342E6E"/>
    <w:rsid w:val="00342EA8"/>
    <w:rsid w:val="00343047"/>
    <w:rsid w:val="00343268"/>
    <w:rsid w:val="003433E9"/>
    <w:rsid w:val="0034356A"/>
    <w:rsid w:val="0034358A"/>
    <w:rsid w:val="00343730"/>
    <w:rsid w:val="003437DA"/>
    <w:rsid w:val="00343903"/>
    <w:rsid w:val="003439CA"/>
    <w:rsid w:val="00343AFC"/>
    <w:rsid w:val="00343EF9"/>
    <w:rsid w:val="00344471"/>
    <w:rsid w:val="0034450E"/>
    <w:rsid w:val="00344565"/>
    <w:rsid w:val="0034469D"/>
    <w:rsid w:val="00344848"/>
    <w:rsid w:val="003448A1"/>
    <w:rsid w:val="003448CE"/>
    <w:rsid w:val="00344AD2"/>
    <w:rsid w:val="00344C98"/>
    <w:rsid w:val="00344CEE"/>
    <w:rsid w:val="00344E06"/>
    <w:rsid w:val="00344F84"/>
    <w:rsid w:val="00345297"/>
    <w:rsid w:val="003452AC"/>
    <w:rsid w:val="003452D3"/>
    <w:rsid w:val="003453AE"/>
    <w:rsid w:val="00345BB0"/>
    <w:rsid w:val="00345D66"/>
    <w:rsid w:val="00345F0A"/>
    <w:rsid w:val="00346275"/>
    <w:rsid w:val="00346306"/>
    <w:rsid w:val="0034650F"/>
    <w:rsid w:val="00346F1B"/>
    <w:rsid w:val="003470A9"/>
    <w:rsid w:val="003474D4"/>
    <w:rsid w:val="0034762B"/>
    <w:rsid w:val="003477EF"/>
    <w:rsid w:val="00347B7B"/>
    <w:rsid w:val="00347D5F"/>
    <w:rsid w:val="00347F7A"/>
    <w:rsid w:val="0035018A"/>
    <w:rsid w:val="003501D7"/>
    <w:rsid w:val="0035027B"/>
    <w:rsid w:val="00350422"/>
    <w:rsid w:val="00350A35"/>
    <w:rsid w:val="00350A83"/>
    <w:rsid w:val="00350CB3"/>
    <w:rsid w:val="00350FF5"/>
    <w:rsid w:val="00351332"/>
    <w:rsid w:val="00351457"/>
    <w:rsid w:val="00351AA9"/>
    <w:rsid w:val="00351B6E"/>
    <w:rsid w:val="00351BCB"/>
    <w:rsid w:val="00351C00"/>
    <w:rsid w:val="00351CBC"/>
    <w:rsid w:val="00351E50"/>
    <w:rsid w:val="00351EF5"/>
    <w:rsid w:val="00352059"/>
    <w:rsid w:val="003522EB"/>
    <w:rsid w:val="0035271E"/>
    <w:rsid w:val="003527F5"/>
    <w:rsid w:val="00352995"/>
    <w:rsid w:val="00352FE5"/>
    <w:rsid w:val="0035326C"/>
    <w:rsid w:val="0035347A"/>
    <w:rsid w:val="003535BF"/>
    <w:rsid w:val="00353CC0"/>
    <w:rsid w:val="00353D00"/>
    <w:rsid w:val="00353F9A"/>
    <w:rsid w:val="0035424B"/>
    <w:rsid w:val="003543E1"/>
    <w:rsid w:val="00354446"/>
    <w:rsid w:val="00354541"/>
    <w:rsid w:val="00354637"/>
    <w:rsid w:val="00354683"/>
    <w:rsid w:val="003546CE"/>
    <w:rsid w:val="00354D57"/>
    <w:rsid w:val="00355111"/>
    <w:rsid w:val="00355325"/>
    <w:rsid w:val="0035559A"/>
    <w:rsid w:val="00355614"/>
    <w:rsid w:val="003558D1"/>
    <w:rsid w:val="00355BF6"/>
    <w:rsid w:val="003560C2"/>
    <w:rsid w:val="003562DF"/>
    <w:rsid w:val="003566AD"/>
    <w:rsid w:val="003568FD"/>
    <w:rsid w:val="00356ADE"/>
    <w:rsid w:val="00356CBF"/>
    <w:rsid w:val="0035721D"/>
    <w:rsid w:val="003573AE"/>
    <w:rsid w:val="003574DB"/>
    <w:rsid w:val="00357502"/>
    <w:rsid w:val="003575DD"/>
    <w:rsid w:val="00357926"/>
    <w:rsid w:val="00357AA4"/>
    <w:rsid w:val="00357B7F"/>
    <w:rsid w:val="00357CD7"/>
    <w:rsid w:val="00357D98"/>
    <w:rsid w:val="003601BA"/>
    <w:rsid w:val="003601F6"/>
    <w:rsid w:val="0036040B"/>
    <w:rsid w:val="00360532"/>
    <w:rsid w:val="00360621"/>
    <w:rsid w:val="003606A5"/>
    <w:rsid w:val="0036090D"/>
    <w:rsid w:val="00360C33"/>
    <w:rsid w:val="00360C40"/>
    <w:rsid w:val="00360D00"/>
    <w:rsid w:val="00360F77"/>
    <w:rsid w:val="003611AD"/>
    <w:rsid w:val="00361617"/>
    <w:rsid w:val="003617AE"/>
    <w:rsid w:val="003617DA"/>
    <w:rsid w:val="003618C6"/>
    <w:rsid w:val="00361A18"/>
    <w:rsid w:val="00361C89"/>
    <w:rsid w:val="00361CF4"/>
    <w:rsid w:val="00361EEE"/>
    <w:rsid w:val="00361F05"/>
    <w:rsid w:val="00361FFD"/>
    <w:rsid w:val="003620DD"/>
    <w:rsid w:val="00362511"/>
    <w:rsid w:val="003625B7"/>
    <w:rsid w:val="00362639"/>
    <w:rsid w:val="0036291B"/>
    <w:rsid w:val="00362C37"/>
    <w:rsid w:val="00362C43"/>
    <w:rsid w:val="0036300C"/>
    <w:rsid w:val="00363013"/>
    <w:rsid w:val="0036343A"/>
    <w:rsid w:val="003634A6"/>
    <w:rsid w:val="00363593"/>
    <w:rsid w:val="003636EA"/>
    <w:rsid w:val="00363731"/>
    <w:rsid w:val="00363D0F"/>
    <w:rsid w:val="00363DE4"/>
    <w:rsid w:val="00363F47"/>
    <w:rsid w:val="0036415D"/>
    <w:rsid w:val="003641A7"/>
    <w:rsid w:val="00364322"/>
    <w:rsid w:val="003644CC"/>
    <w:rsid w:val="00364A70"/>
    <w:rsid w:val="00364CDA"/>
    <w:rsid w:val="00364DE7"/>
    <w:rsid w:val="0036542B"/>
    <w:rsid w:val="0036578F"/>
    <w:rsid w:val="003658FE"/>
    <w:rsid w:val="00365915"/>
    <w:rsid w:val="00365CF5"/>
    <w:rsid w:val="00366284"/>
    <w:rsid w:val="003662F9"/>
    <w:rsid w:val="003668A7"/>
    <w:rsid w:val="003668B3"/>
    <w:rsid w:val="00366F01"/>
    <w:rsid w:val="00366F0E"/>
    <w:rsid w:val="00367200"/>
    <w:rsid w:val="00367293"/>
    <w:rsid w:val="0036743E"/>
    <w:rsid w:val="003675AD"/>
    <w:rsid w:val="00367769"/>
    <w:rsid w:val="003677EE"/>
    <w:rsid w:val="00367BCC"/>
    <w:rsid w:val="00367C0A"/>
    <w:rsid w:val="00367FB8"/>
    <w:rsid w:val="0037019E"/>
    <w:rsid w:val="003703BF"/>
    <w:rsid w:val="003704D3"/>
    <w:rsid w:val="003705D2"/>
    <w:rsid w:val="003705F3"/>
    <w:rsid w:val="003706D1"/>
    <w:rsid w:val="00370743"/>
    <w:rsid w:val="00370995"/>
    <w:rsid w:val="00370A6E"/>
    <w:rsid w:val="00370FD0"/>
    <w:rsid w:val="00371091"/>
    <w:rsid w:val="00371128"/>
    <w:rsid w:val="00371488"/>
    <w:rsid w:val="0037149B"/>
    <w:rsid w:val="003714F0"/>
    <w:rsid w:val="003716C7"/>
    <w:rsid w:val="0037173B"/>
    <w:rsid w:val="003718D8"/>
    <w:rsid w:val="003718D9"/>
    <w:rsid w:val="00371EE1"/>
    <w:rsid w:val="003721CF"/>
    <w:rsid w:val="00372385"/>
    <w:rsid w:val="003725A6"/>
    <w:rsid w:val="0037269A"/>
    <w:rsid w:val="003726BD"/>
    <w:rsid w:val="00372C1B"/>
    <w:rsid w:val="00372D3D"/>
    <w:rsid w:val="00372E02"/>
    <w:rsid w:val="00372E97"/>
    <w:rsid w:val="00372F4F"/>
    <w:rsid w:val="00373084"/>
    <w:rsid w:val="0037308D"/>
    <w:rsid w:val="003730AB"/>
    <w:rsid w:val="00373120"/>
    <w:rsid w:val="003731EA"/>
    <w:rsid w:val="00373650"/>
    <w:rsid w:val="0037368C"/>
    <w:rsid w:val="003737FC"/>
    <w:rsid w:val="00373951"/>
    <w:rsid w:val="00373B88"/>
    <w:rsid w:val="00373BAD"/>
    <w:rsid w:val="00374288"/>
    <w:rsid w:val="003743D1"/>
    <w:rsid w:val="003747DF"/>
    <w:rsid w:val="00374920"/>
    <w:rsid w:val="00374DCF"/>
    <w:rsid w:val="00374E69"/>
    <w:rsid w:val="00374ECB"/>
    <w:rsid w:val="0037515C"/>
    <w:rsid w:val="0037528E"/>
    <w:rsid w:val="0037531E"/>
    <w:rsid w:val="00375346"/>
    <w:rsid w:val="00375469"/>
    <w:rsid w:val="0037547E"/>
    <w:rsid w:val="00375769"/>
    <w:rsid w:val="003757A9"/>
    <w:rsid w:val="00375A56"/>
    <w:rsid w:val="00375A9E"/>
    <w:rsid w:val="00375C69"/>
    <w:rsid w:val="00375D76"/>
    <w:rsid w:val="00375DE4"/>
    <w:rsid w:val="00375FE8"/>
    <w:rsid w:val="0037633A"/>
    <w:rsid w:val="00376892"/>
    <w:rsid w:val="00376E13"/>
    <w:rsid w:val="00376EE7"/>
    <w:rsid w:val="00376EFC"/>
    <w:rsid w:val="00376F4E"/>
    <w:rsid w:val="00376F65"/>
    <w:rsid w:val="00377052"/>
    <w:rsid w:val="003770FE"/>
    <w:rsid w:val="00377281"/>
    <w:rsid w:val="00377300"/>
    <w:rsid w:val="0037767A"/>
    <w:rsid w:val="00377834"/>
    <w:rsid w:val="00377A07"/>
    <w:rsid w:val="00377A17"/>
    <w:rsid w:val="00377C0E"/>
    <w:rsid w:val="00377C81"/>
    <w:rsid w:val="0038032B"/>
    <w:rsid w:val="0038032E"/>
    <w:rsid w:val="0038056B"/>
    <w:rsid w:val="003808AD"/>
    <w:rsid w:val="0038099F"/>
    <w:rsid w:val="00380E7C"/>
    <w:rsid w:val="00380F62"/>
    <w:rsid w:val="00381199"/>
    <w:rsid w:val="0038119B"/>
    <w:rsid w:val="00381550"/>
    <w:rsid w:val="003818F8"/>
    <w:rsid w:val="00381A20"/>
    <w:rsid w:val="00381B0E"/>
    <w:rsid w:val="00381DEC"/>
    <w:rsid w:val="00381E0B"/>
    <w:rsid w:val="00381E17"/>
    <w:rsid w:val="0038204D"/>
    <w:rsid w:val="0038208E"/>
    <w:rsid w:val="00382323"/>
    <w:rsid w:val="003824B8"/>
    <w:rsid w:val="00382843"/>
    <w:rsid w:val="00382B6D"/>
    <w:rsid w:val="00382BFA"/>
    <w:rsid w:val="0038369D"/>
    <w:rsid w:val="00383970"/>
    <w:rsid w:val="00383A4A"/>
    <w:rsid w:val="00383B38"/>
    <w:rsid w:val="00383DC5"/>
    <w:rsid w:val="00383E90"/>
    <w:rsid w:val="00383F9E"/>
    <w:rsid w:val="00384041"/>
    <w:rsid w:val="003842CD"/>
    <w:rsid w:val="00384532"/>
    <w:rsid w:val="00384615"/>
    <w:rsid w:val="00384701"/>
    <w:rsid w:val="00384A5A"/>
    <w:rsid w:val="00384A65"/>
    <w:rsid w:val="00384B13"/>
    <w:rsid w:val="00384F10"/>
    <w:rsid w:val="00385398"/>
    <w:rsid w:val="003853E7"/>
    <w:rsid w:val="003853F7"/>
    <w:rsid w:val="00385EB0"/>
    <w:rsid w:val="00385F90"/>
    <w:rsid w:val="00385FEC"/>
    <w:rsid w:val="00386359"/>
    <w:rsid w:val="0038640E"/>
    <w:rsid w:val="00386484"/>
    <w:rsid w:val="003866B0"/>
    <w:rsid w:val="00386703"/>
    <w:rsid w:val="0038684B"/>
    <w:rsid w:val="003868BC"/>
    <w:rsid w:val="00386C3D"/>
    <w:rsid w:val="00386CDE"/>
    <w:rsid w:val="00387145"/>
    <w:rsid w:val="003871E0"/>
    <w:rsid w:val="0038758F"/>
    <w:rsid w:val="0038770A"/>
    <w:rsid w:val="003879A8"/>
    <w:rsid w:val="00387BAE"/>
    <w:rsid w:val="00387DA6"/>
    <w:rsid w:val="00390000"/>
    <w:rsid w:val="0039001B"/>
    <w:rsid w:val="0039025A"/>
    <w:rsid w:val="003905F2"/>
    <w:rsid w:val="00390670"/>
    <w:rsid w:val="00390830"/>
    <w:rsid w:val="00390C20"/>
    <w:rsid w:val="003912E4"/>
    <w:rsid w:val="003913CB"/>
    <w:rsid w:val="00391604"/>
    <w:rsid w:val="00391D57"/>
    <w:rsid w:val="00391E3D"/>
    <w:rsid w:val="00392111"/>
    <w:rsid w:val="0039255B"/>
    <w:rsid w:val="00392ABE"/>
    <w:rsid w:val="00392B0F"/>
    <w:rsid w:val="00392BC1"/>
    <w:rsid w:val="00392DAA"/>
    <w:rsid w:val="00392E1D"/>
    <w:rsid w:val="00392FB2"/>
    <w:rsid w:val="00393351"/>
    <w:rsid w:val="003933C4"/>
    <w:rsid w:val="003933C5"/>
    <w:rsid w:val="003935E0"/>
    <w:rsid w:val="003937DD"/>
    <w:rsid w:val="003938B4"/>
    <w:rsid w:val="003938E5"/>
    <w:rsid w:val="00393B46"/>
    <w:rsid w:val="00393D08"/>
    <w:rsid w:val="00393D28"/>
    <w:rsid w:val="00393E16"/>
    <w:rsid w:val="00393E6D"/>
    <w:rsid w:val="00394206"/>
    <w:rsid w:val="0039451D"/>
    <w:rsid w:val="00394664"/>
    <w:rsid w:val="003947CB"/>
    <w:rsid w:val="00395067"/>
    <w:rsid w:val="003950A1"/>
    <w:rsid w:val="003950EE"/>
    <w:rsid w:val="00395522"/>
    <w:rsid w:val="003958B5"/>
    <w:rsid w:val="00395A1D"/>
    <w:rsid w:val="00395C31"/>
    <w:rsid w:val="00396140"/>
    <w:rsid w:val="003962C1"/>
    <w:rsid w:val="0039638A"/>
    <w:rsid w:val="00396617"/>
    <w:rsid w:val="0039676B"/>
    <w:rsid w:val="003968AB"/>
    <w:rsid w:val="0039699C"/>
    <w:rsid w:val="00396AE5"/>
    <w:rsid w:val="00396D90"/>
    <w:rsid w:val="00396E98"/>
    <w:rsid w:val="003972C6"/>
    <w:rsid w:val="00397373"/>
    <w:rsid w:val="003975E3"/>
    <w:rsid w:val="003979BC"/>
    <w:rsid w:val="00397C22"/>
    <w:rsid w:val="003A01E5"/>
    <w:rsid w:val="003A0816"/>
    <w:rsid w:val="003A081E"/>
    <w:rsid w:val="003A08B2"/>
    <w:rsid w:val="003A08E5"/>
    <w:rsid w:val="003A0DCF"/>
    <w:rsid w:val="003A0EFD"/>
    <w:rsid w:val="003A135B"/>
    <w:rsid w:val="003A141E"/>
    <w:rsid w:val="003A1516"/>
    <w:rsid w:val="003A15BF"/>
    <w:rsid w:val="003A15C5"/>
    <w:rsid w:val="003A1694"/>
    <w:rsid w:val="003A16AF"/>
    <w:rsid w:val="003A19CC"/>
    <w:rsid w:val="003A1BD0"/>
    <w:rsid w:val="003A1D59"/>
    <w:rsid w:val="003A1E62"/>
    <w:rsid w:val="003A20D6"/>
    <w:rsid w:val="003A224D"/>
    <w:rsid w:val="003A2810"/>
    <w:rsid w:val="003A2A1E"/>
    <w:rsid w:val="003A2CB1"/>
    <w:rsid w:val="003A30B3"/>
    <w:rsid w:val="003A3149"/>
    <w:rsid w:val="003A37FB"/>
    <w:rsid w:val="003A3816"/>
    <w:rsid w:val="003A384A"/>
    <w:rsid w:val="003A388A"/>
    <w:rsid w:val="003A391E"/>
    <w:rsid w:val="003A3B67"/>
    <w:rsid w:val="003A3D6F"/>
    <w:rsid w:val="003A3E90"/>
    <w:rsid w:val="003A413E"/>
    <w:rsid w:val="003A41F5"/>
    <w:rsid w:val="003A42D8"/>
    <w:rsid w:val="003A45C0"/>
    <w:rsid w:val="003A4913"/>
    <w:rsid w:val="003A4A6C"/>
    <w:rsid w:val="003A4A8B"/>
    <w:rsid w:val="003A4D60"/>
    <w:rsid w:val="003A5056"/>
    <w:rsid w:val="003A50D2"/>
    <w:rsid w:val="003A5374"/>
    <w:rsid w:val="003A53C0"/>
    <w:rsid w:val="003A5434"/>
    <w:rsid w:val="003A54F0"/>
    <w:rsid w:val="003A54FB"/>
    <w:rsid w:val="003A57D3"/>
    <w:rsid w:val="003A5F19"/>
    <w:rsid w:val="003A6086"/>
    <w:rsid w:val="003A647F"/>
    <w:rsid w:val="003A68A5"/>
    <w:rsid w:val="003A68E5"/>
    <w:rsid w:val="003A6961"/>
    <w:rsid w:val="003A6AFF"/>
    <w:rsid w:val="003A6E19"/>
    <w:rsid w:val="003A6EB8"/>
    <w:rsid w:val="003A71C0"/>
    <w:rsid w:val="003A72E6"/>
    <w:rsid w:val="003A75EB"/>
    <w:rsid w:val="003A762D"/>
    <w:rsid w:val="003A7730"/>
    <w:rsid w:val="003A7940"/>
    <w:rsid w:val="003A7B54"/>
    <w:rsid w:val="003A7CE1"/>
    <w:rsid w:val="003A7CFC"/>
    <w:rsid w:val="003A7CFE"/>
    <w:rsid w:val="003B00B1"/>
    <w:rsid w:val="003B017D"/>
    <w:rsid w:val="003B019D"/>
    <w:rsid w:val="003B04A8"/>
    <w:rsid w:val="003B04FF"/>
    <w:rsid w:val="003B070B"/>
    <w:rsid w:val="003B095D"/>
    <w:rsid w:val="003B0ABF"/>
    <w:rsid w:val="003B0B12"/>
    <w:rsid w:val="003B0D78"/>
    <w:rsid w:val="003B0E2B"/>
    <w:rsid w:val="003B0E34"/>
    <w:rsid w:val="003B1147"/>
    <w:rsid w:val="003B166F"/>
    <w:rsid w:val="003B1864"/>
    <w:rsid w:val="003B18E5"/>
    <w:rsid w:val="003B1BD7"/>
    <w:rsid w:val="003B1CE4"/>
    <w:rsid w:val="003B1E8A"/>
    <w:rsid w:val="003B243F"/>
    <w:rsid w:val="003B245F"/>
    <w:rsid w:val="003B250E"/>
    <w:rsid w:val="003B25BB"/>
    <w:rsid w:val="003B2827"/>
    <w:rsid w:val="003B29A7"/>
    <w:rsid w:val="003B2C66"/>
    <w:rsid w:val="003B2E5C"/>
    <w:rsid w:val="003B2FB6"/>
    <w:rsid w:val="003B348E"/>
    <w:rsid w:val="003B3619"/>
    <w:rsid w:val="003B37CA"/>
    <w:rsid w:val="003B37CF"/>
    <w:rsid w:val="003B3A77"/>
    <w:rsid w:val="003B3CD2"/>
    <w:rsid w:val="003B3D8C"/>
    <w:rsid w:val="003B3E92"/>
    <w:rsid w:val="003B3EF0"/>
    <w:rsid w:val="003B4090"/>
    <w:rsid w:val="003B4270"/>
    <w:rsid w:val="003B47B9"/>
    <w:rsid w:val="003B4802"/>
    <w:rsid w:val="003B495F"/>
    <w:rsid w:val="003B49BB"/>
    <w:rsid w:val="003B4A91"/>
    <w:rsid w:val="003B4B64"/>
    <w:rsid w:val="003B4EF0"/>
    <w:rsid w:val="003B4F4F"/>
    <w:rsid w:val="003B5012"/>
    <w:rsid w:val="003B5033"/>
    <w:rsid w:val="003B5149"/>
    <w:rsid w:val="003B518D"/>
    <w:rsid w:val="003B5331"/>
    <w:rsid w:val="003B542B"/>
    <w:rsid w:val="003B56EC"/>
    <w:rsid w:val="003B579F"/>
    <w:rsid w:val="003B58BA"/>
    <w:rsid w:val="003B5C48"/>
    <w:rsid w:val="003B5EA1"/>
    <w:rsid w:val="003B5EBB"/>
    <w:rsid w:val="003B5F9E"/>
    <w:rsid w:val="003B6598"/>
    <w:rsid w:val="003B65D8"/>
    <w:rsid w:val="003B6669"/>
    <w:rsid w:val="003B66D7"/>
    <w:rsid w:val="003B69B7"/>
    <w:rsid w:val="003B6D72"/>
    <w:rsid w:val="003B6F5E"/>
    <w:rsid w:val="003B728E"/>
    <w:rsid w:val="003B7954"/>
    <w:rsid w:val="003B7B97"/>
    <w:rsid w:val="003B7BCF"/>
    <w:rsid w:val="003B7C65"/>
    <w:rsid w:val="003B7E97"/>
    <w:rsid w:val="003B7EF0"/>
    <w:rsid w:val="003C0794"/>
    <w:rsid w:val="003C07D2"/>
    <w:rsid w:val="003C0A69"/>
    <w:rsid w:val="003C0B23"/>
    <w:rsid w:val="003C0C18"/>
    <w:rsid w:val="003C0DA4"/>
    <w:rsid w:val="003C14AA"/>
    <w:rsid w:val="003C14EA"/>
    <w:rsid w:val="003C1AC1"/>
    <w:rsid w:val="003C1AEA"/>
    <w:rsid w:val="003C1B0F"/>
    <w:rsid w:val="003C1F9F"/>
    <w:rsid w:val="003C1FFE"/>
    <w:rsid w:val="003C22AE"/>
    <w:rsid w:val="003C2453"/>
    <w:rsid w:val="003C25E3"/>
    <w:rsid w:val="003C28CA"/>
    <w:rsid w:val="003C2CFE"/>
    <w:rsid w:val="003C2DDD"/>
    <w:rsid w:val="003C349A"/>
    <w:rsid w:val="003C3527"/>
    <w:rsid w:val="003C3626"/>
    <w:rsid w:val="003C3D7B"/>
    <w:rsid w:val="003C3E5B"/>
    <w:rsid w:val="003C43F5"/>
    <w:rsid w:val="003C4485"/>
    <w:rsid w:val="003C45D8"/>
    <w:rsid w:val="003C4682"/>
    <w:rsid w:val="003C4970"/>
    <w:rsid w:val="003C4B61"/>
    <w:rsid w:val="003C4C74"/>
    <w:rsid w:val="003C4CC0"/>
    <w:rsid w:val="003C4CD4"/>
    <w:rsid w:val="003C4EE3"/>
    <w:rsid w:val="003C4F3B"/>
    <w:rsid w:val="003C5081"/>
    <w:rsid w:val="003C5155"/>
    <w:rsid w:val="003C519A"/>
    <w:rsid w:val="003C52A5"/>
    <w:rsid w:val="003C53AC"/>
    <w:rsid w:val="003C5416"/>
    <w:rsid w:val="003C54D0"/>
    <w:rsid w:val="003C54FA"/>
    <w:rsid w:val="003C56E0"/>
    <w:rsid w:val="003C57F6"/>
    <w:rsid w:val="003C58AD"/>
    <w:rsid w:val="003C5A1C"/>
    <w:rsid w:val="003C5BD2"/>
    <w:rsid w:val="003C5DE1"/>
    <w:rsid w:val="003C6059"/>
    <w:rsid w:val="003C6361"/>
    <w:rsid w:val="003C63BF"/>
    <w:rsid w:val="003C6565"/>
    <w:rsid w:val="003C66B5"/>
    <w:rsid w:val="003C682E"/>
    <w:rsid w:val="003C6880"/>
    <w:rsid w:val="003C694C"/>
    <w:rsid w:val="003C6BD4"/>
    <w:rsid w:val="003C6D7D"/>
    <w:rsid w:val="003C6F15"/>
    <w:rsid w:val="003C70FA"/>
    <w:rsid w:val="003C73CA"/>
    <w:rsid w:val="003C74E8"/>
    <w:rsid w:val="003C756C"/>
    <w:rsid w:val="003C761C"/>
    <w:rsid w:val="003C7A0B"/>
    <w:rsid w:val="003C7B75"/>
    <w:rsid w:val="003C7B8C"/>
    <w:rsid w:val="003C7BB1"/>
    <w:rsid w:val="003C7E29"/>
    <w:rsid w:val="003D0138"/>
    <w:rsid w:val="003D0183"/>
    <w:rsid w:val="003D019C"/>
    <w:rsid w:val="003D01B4"/>
    <w:rsid w:val="003D0346"/>
    <w:rsid w:val="003D0612"/>
    <w:rsid w:val="003D065B"/>
    <w:rsid w:val="003D06A4"/>
    <w:rsid w:val="003D0BDA"/>
    <w:rsid w:val="003D0DAC"/>
    <w:rsid w:val="003D1418"/>
    <w:rsid w:val="003D1568"/>
    <w:rsid w:val="003D15E3"/>
    <w:rsid w:val="003D1A47"/>
    <w:rsid w:val="003D1C11"/>
    <w:rsid w:val="003D1C64"/>
    <w:rsid w:val="003D1D2B"/>
    <w:rsid w:val="003D1D34"/>
    <w:rsid w:val="003D1D56"/>
    <w:rsid w:val="003D1D5C"/>
    <w:rsid w:val="003D1E6D"/>
    <w:rsid w:val="003D205A"/>
    <w:rsid w:val="003D2066"/>
    <w:rsid w:val="003D242F"/>
    <w:rsid w:val="003D2432"/>
    <w:rsid w:val="003D248F"/>
    <w:rsid w:val="003D26E2"/>
    <w:rsid w:val="003D285B"/>
    <w:rsid w:val="003D2BD1"/>
    <w:rsid w:val="003D2CC5"/>
    <w:rsid w:val="003D2E7A"/>
    <w:rsid w:val="003D2EA1"/>
    <w:rsid w:val="003D2FAB"/>
    <w:rsid w:val="003D30B8"/>
    <w:rsid w:val="003D30F7"/>
    <w:rsid w:val="003D312A"/>
    <w:rsid w:val="003D3181"/>
    <w:rsid w:val="003D3289"/>
    <w:rsid w:val="003D3431"/>
    <w:rsid w:val="003D34F5"/>
    <w:rsid w:val="003D385A"/>
    <w:rsid w:val="003D391C"/>
    <w:rsid w:val="003D3DC0"/>
    <w:rsid w:val="003D3FA6"/>
    <w:rsid w:val="003D415F"/>
    <w:rsid w:val="003D432E"/>
    <w:rsid w:val="003D45C0"/>
    <w:rsid w:val="003D4745"/>
    <w:rsid w:val="003D475D"/>
    <w:rsid w:val="003D4896"/>
    <w:rsid w:val="003D48A3"/>
    <w:rsid w:val="003D48EC"/>
    <w:rsid w:val="003D4A1B"/>
    <w:rsid w:val="003D4A46"/>
    <w:rsid w:val="003D4A86"/>
    <w:rsid w:val="003D4D74"/>
    <w:rsid w:val="003D4E63"/>
    <w:rsid w:val="003D4F62"/>
    <w:rsid w:val="003D4FEC"/>
    <w:rsid w:val="003D525A"/>
    <w:rsid w:val="003D52A3"/>
    <w:rsid w:val="003D548E"/>
    <w:rsid w:val="003D5804"/>
    <w:rsid w:val="003D59CB"/>
    <w:rsid w:val="003D5AE0"/>
    <w:rsid w:val="003D5C99"/>
    <w:rsid w:val="003D5DD1"/>
    <w:rsid w:val="003D691C"/>
    <w:rsid w:val="003D6A72"/>
    <w:rsid w:val="003D6AE2"/>
    <w:rsid w:val="003D6EB1"/>
    <w:rsid w:val="003D6FCD"/>
    <w:rsid w:val="003D709E"/>
    <w:rsid w:val="003D7149"/>
    <w:rsid w:val="003D7269"/>
    <w:rsid w:val="003D73BE"/>
    <w:rsid w:val="003D74E5"/>
    <w:rsid w:val="003D75E4"/>
    <w:rsid w:val="003D7AA8"/>
    <w:rsid w:val="003D7C16"/>
    <w:rsid w:val="003D7D2F"/>
    <w:rsid w:val="003D7DA0"/>
    <w:rsid w:val="003D7EA6"/>
    <w:rsid w:val="003D7ED9"/>
    <w:rsid w:val="003E010C"/>
    <w:rsid w:val="003E03C0"/>
    <w:rsid w:val="003E045E"/>
    <w:rsid w:val="003E0517"/>
    <w:rsid w:val="003E068C"/>
    <w:rsid w:val="003E0842"/>
    <w:rsid w:val="003E0AE0"/>
    <w:rsid w:val="003E0B09"/>
    <w:rsid w:val="003E0B2C"/>
    <w:rsid w:val="003E0C7C"/>
    <w:rsid w:val="003E0C9C"/>
    <w:rsid w:val="003E0D59"/>
    <w:rsid w:val="003E0FD0"/>
    <w:rsid w:val="003E125A"/>
    <w:rsid w:val="003E12E9"/>
    <w:rsid w:val="003E1525"/>
    <w:rsid w:val="003E16D5"/>
    <w:rsid w:val="003E1881"/>
    <w:rsid w:val="003E1904"/>
    <w:rsid w:val="003E1969"/>
    <w:rsid w:val="003E1DBB"/>
    <w:rsid w:val="003E1F4C"/>
    <w:rsid w:val="003E20C2"/>
    <w:rsid w:val="003E20CE"/>
    <w:rsid w:val="003E2148"/>
    <w:rsid w:val="003E2297"/>
    <w:rsid w:val="003E22D6"/>
    <w:rsid w:val="003E24A0"/>
    <w:rsid w:val="003E27D8"/>
    <w:rsid w:val="003E2A48"/>
    <w:rsid w:val="003E2E7B"/>
    <w:rsid w:val="003E37AD"/>
    <w:rsid w:val="003E395B"/>
    <w:rsid w:val="003E3A41"/>
    <w:rsid w:val="003E3A52"/>
    <w:rsid w:val="003E3C63"/>
    <w:rsid w:val="003E3CCA"/>
    <w:rsid w:val="003E3D1B"/>
    <w:rsid w:val="003E3E70"/>
    <w:rsid w:val="003E438C"/>
    <w:rsid w:val="003E439A"/>
    <w:rsid w:val="003E451C"/>
    <w:rsid w:val="003E48CF"/>
    <w:rsid w:val="003E4B35"/>
    <w:rsid w:val="003E4C55"/>
    <w:rsid w:val="003E5009"/>
    <w:rsid w:val="003E50FB"/>
    <w:rsid w:val="003E517F"/>
    <w:rsid w:val="003E52A8"/>
    <w:rsid w:val="003E55BC"/>
    <w:rsid w:val="003E566F"/>
    <w:rsid w:val="003E57A4"/>
    <w:rsid w:val="003E58B6"/>
    <w:rsid w:val="003E5A89"/>
    <w:rsid w:val="003E5C00"/>
    <w:rsid w:val="003E5D32"/>
    <w:rsid w:val="003E5F83"/>
    <w:rsid w:val="003E5FE2"/>
    <w:rsid w:val="003E624B"/>
    <w:rsid w:val="003E6292"/>
    <w:rsid w:val="003E63FB"/>
    <w:rsid w:val="003E65BB"/>
    <w:rsid w:val="003E668F"/>
    <w:rsid w:val="003E6918"/>
    <w:rsid w:val="003E6AF9"/>
    <w:rsid w:val="003E6CAB"/>
    <w:rsid w:val="003E6E61"/>
    <w:rsid w:val="003E6E9D"/>
    <w:rsid w:val="003E6FB0"/>
    <w:rsid w:val="003E70D0"/>
    <w:rsid w:val="003E72B1"/>
    <w:rsid w:val="003E75C5"/>
    <w:rsid w:val="003E7675"/>
    <w:rsid w:val="003E78B9"/>
    <w:rsid w:val="003E7998"/>
    <w:rsid w:val="003E7A52"/>
    <w:rsid w:val="003E7CD0"/>
    <w:rsid w:val="003E7D4E"/>
    <w:rsid w:val="003E7D99"/>
    <w:rsid w:val="003E7F39"/>
    <w:rsid w:val="003E7F45"/>
    <w:rsid w:val="003F01BF"/>
    <w:rsid w:val="003F0401"/>
    <w:rsid w:val="003F0732"/>
    <w:rsid w:val="003F0853"/>
    <w:rsid w:val="003F0854"/>
    <w:rsid w:val="003F096C"/>
    <w:rsid w:val="003F0A9E"/>
    <w:rsid w:val="003F1271"/>
    <w:rsid w:val="003F12D1"/>
    <w:rsid w:val="003F16B9"/>
    <w:rsid w:val="003F1774"/>
    <w:rsid w:val="003F1939"/>
    <w:rsid w:val="003F1D1B"/>
    <w:rsid w:val="003F1D99"/>
    <w:rsid w:val="003F2107"/>
    <w:rsid w:val="003F2116"/>
    <w:rsid w:val="003F2195"/>
    <w:rsid w:val="003F22EF"/>
    <w:rsid w:val="003F231A"/>
    <w:rsid w:val="003F2332"/>
    <w:rsid w:val="003F23B0"/>
    <w:rsid w:val="003F241E"/>
    <w:rsid w:val="003F246C"/>
    <w:rsid w:val="003F284F"/>
    <w:rsid w:val="003F2962"/>
    <w:rsid w:val="003F2979"/>
    <w:rsid w:val="003F2D67"/>
    <w:rsid w:val="003F2EEA"/>
    <w:rsid w:val="003F30AF"/>
    <w:rsid w:val="003F32D3"/>
    <w:rsid w:val="003F3509"/>
    <w:rsid w:val="003F3BAA"/>
    <w:rsid w:val="003F3BB4"/>
    <w:rsid w:val="003F3E3B"/>
    <w:rsid w:val="003F3E3F"/>
    <w:rsid w:val="003F3E58"/>
    <w:rsid w:val="003F3ED4"/>
    <w:rsid w:val="003F421C"/>
    <w:rsid w:val="003F46B6"/>
    <w:rsid w:val="003F4711"/>
    <w:rsid w:val="003F4995"/>
    <w:rsid w:val="003F49C3"/>
    <w:rsid w:val="003F4A33"/>
    <w:rsid w:val="003F4A56"/>
    <w:rsid w:val="003F4CE7"/>
    <w:rsid w:val="003F521D"/>
    <w:rsid w:val="003F5541"/>
    <w:rsid w:val="003F5717"/>
    <w:rsid w:val="003F59AF"/>
    <w:rsid w:val="003F5C3B"/>
    <w:rsid w:val="003F5D8B"/>
    <w:rsid w:val="003F5E04"/>
    <w:rsid w:val="003F6016"/>
    <w:rsid w:val="003F60EF"/>
    <w:rsid w:val="003F615B"/>
    <w:rsid w:val="003F62FF"/>
    <w:rsid w:val="003F63BA"/>
    <w:rsid w:val="003F64D3"/>
    <w:rsid w:val="003F6533"/>
    <w:rsid w:val="003F665B"/>
    <w:rsid w:val="003F677C"/>
    <w:rsid w:val="003F6844"/>
    <w:rsid w:val="003F6A31"/>
    <w:rsid w:val="003F6CBE"/>
    <w:rsid w:val="003F6DD7"/>
    <w:rsid w:val="003F70E6"/>
    <w:rsid w:val="003F74D8"/>
    <w:rsid w:val="003F7564"/>
    <w:rsid w:val="003F75C0"/>
    <w:rsid w:val="003F7666"/>
    <w:rsid w:val="003F767A"/>
    <w:rsid w:val="003F774E"/>
    <w:rsid w:val="003F786B"/>
    <w:rsid w:val="003F795E"/>
    <w:rsid w:val="003F7AE3"/>
    <w:rsid w:val="003F7BB6"/>
    <w:rsid w:val="003F7C10"/>
    <w:rsid w:val="003F7EED"/>
    <w:rsid w:val="004000CE"/>
    <w:rsid w:val="00400302"/>
    <w:rsid w:val="00400482"/>
    <w:rsid w:val="00400676"/>
    <w:rsid w:val="00400BB6"/>
    <w:rsid w:val="00400C33"/>
    <w:rsid w:val="004011D1"/>
    <w:rsid w:val="00401326"/>
    <w:rsid w:val="004013F2"/>
    <w:rsid w:val="004016DC"/>
    <w:rsid w:val="00401B30"/>
    <w:rsid w:val="00401BDD"/>
    <w:rsid w:val="00401C6D"/>
    <w:rsid w:val="00401E23"/>
    <w:rsid w:val="004020FC"/>
    <w:rsid w:val="0040219F"/>
    <w:rsid w:val="0040228E"/>
    <w:rsid w:val="0040229E"/>
    <w:rsid w:val="0040268F"/>
    <w:rsid w:val="00402946"/>
    <w:rsid w:val="00402AE2"/>
    <w:rsid w:val="00402C8C"/>
    <w:rsid w:val="00402D9F"/>
    <w:rsid w:val="00402DD1"/>
    <w:rsid w:val="0040335F"/>
    <w:rsid w:val="0040338B"/>
    <w:rsid w:val="00403626"/>
    <w:rsid w:val="00403788"/>
    <w:rsid w:val="004038BF"/>
    <w:rsid w:val="00403A71"/>
    <w:rsid w:val="00403ACA"/>
    <w:rsid w:val="00403FA7"/>
    <w:rsid w:val="004041A1"/>
    <w:rsid w:val="00404473"/>
    <w:rsid w:val="004044D9"/>
    <w:rsid w:val="00404652"/>
    <w:rsid w:val="004047C6"/>
    <w:rsid w:val="00404942"/>
    <w:rsid w:val="00404B77"/>
    <w:rsid w:val="0040500D"/>
    <w:rsid w:val="00405226"/>
    <w:rsid w:val="00405402"/>
    <w:rsid w:val="0040541F"/>
    <w:rsid w:val="00405452"/>
    <w:rsid w:val="00405475"/>
    <w:rsid w:val="00405607"/>
    <w:rsid w:val="00405674"/>
    <w:rsid w:val="00405EC6"/>
    <w:rsid w:val="00406091"/>
    <w:rsid w:val="004060AE"/>
    <w:rsid w:val="00406174"/>
    <w:rsid w:val="004061C0"/>
    <w:rsid w:val="00406256"/>
    <w:rsid w:val="00406322"/>
    <w:rsid w:val="004063E0"/>
    <w:rsid w:val="004064DF"/>
    <w:rsid w:val="0040685D"/>
    <w:rsid w:val="004068AB"/>
    <w:rsid w:val="0040692D"/>
    <w:rsid w:val="00406932"/>
    <w:rsid w:val="00406ED9"/>
    <w:rsid w:val="00406F74"/>
    <w:rsid w:val="00407069"/>
    <w:rsid w:val="004070EE"/>
    <w:rsid w:val="004074CC"/>
    <w:rsid w:val="00407745"/>
    <w:rsid w:val="0040791C"/>
    <w:rsid w:val="00407D2A"/>
    <w:rsid w:val="0041017F"/>
    <w:rsid w:val="0041082C"/>
    <w:rsid w:val="00410896"/>
    <w:rsid w:val="004108B2"/>
    <w:rsid w:val="00410AA0"/>
    <w:rsid w:val="00410B04"/>
    <w:rsid w:val="00411096"/>
    <w:rsid w:val="004112CF"/>
    <w:rsid w:val="00411345"/>
    <w:rsid w:val="004113A0"/>
    <w:rsid w:val="004113D8"/>
    <w:rsid w:val="00411546"/>
    <w:rsid w:val="00411A1A"/>
    <w:rsid w:val="00411A7C"/>
    <w:rsid w:val="00411B96"/>
    <w:rsid w:val="00411D7E"/>
    <w:rsid w:val="00411DFD"/>
    <w:rsid w:val="00411E40"/>
    <w:rsid w:val="00411ECC"/>
    <w:rsid w:val="00411F2E"/>
    <w:rsid w:val="00411F44"/>
    <w:rsid w:val="00411FDD"/>
    <w:rsid w:val="00412372"/>
    <w:rsid w:val="004126C5"/>
    <w:rsid w:val="0041286B"/>
    <w:rsid w:val="00412895"/>
    <w:rsid w:val="004129DB"/>
    <w:rsid w:val="00412B5C"/>
    <w:rsid w:val="00412BB7"/>
    <w:rsid w:val="004133A2"/>
    <w:rsid w:val="004133E1"/>
    <w:rsid w:val="004135B4"/>
    <w:rsid w:val="004136D0"/>
    <w:rsid w:val="004136D7"/>
    <w:rsid w:val="004137F9"/>
    <w:rsid w:val="00413863"/>
    <w:rsid w:val="00413B1C"/>
    <w:rsid w:val="00413BBB"/>
    <w:rsid w:val="00413BF8"/>
    <w:rsid w:val="00413E6D"/>
    <w:rsid w:val="0041421F"/>
    <w:rsid w:val="0041423A"/>
    <w:rsid w:val="004142C1"/>
    <w:rsid w:val="00414799"/>
    <w:rsid w:val="004147BD"/>
    <w:rsid w:val="0041490C"/>
    <w:rsid w:val="0041496A"/>
    <w:rsid w:val="00414A50"/>
    <w:rsid w:val="00414B27"/>
    <w:rsid w:val="00414D79"/>
    <w:rsid w:val="00415268"/>
    <w:rsid w:val="0041536B"/>
    <w:rsid w:val="00415386"/>
    <w:rsid w:val="0041546E"/>
    <w:rsid w:val="0041552D"/>
    <w:rsid w:val="00415686"/>
    <w:rsid w:val="004157A2"/>
    <w:rsid w:val="00415804"/>
    <w:rsid w:val="00415929"/>
    <w:rsid w:val="00415942"/>
    <w:rsid w:val="00415C46"/>
    <w:rsid w:val="00415C8C"/>
    <w:rsid w:val="00415D79"/>
    <w:rsid w:val="00416070"/>
    <w:rsid w:val="00416080"/>
    <w:rsid w:val="004160B9"/>
    <w:rsid w:val="00416168"/>
    <w:rsid w:val="004163C8"/>
    <w:rsid w:val="0041671B"/>
    <w:rsid w:val="00416738"/>
    <w:rsid w:val="00416835"/>
    <w:rsid w:val="00416A9B"/>
    <w:rsid w:val="00416DC6"/>
    <w:rsid w:val="00417613"/>
    <w:rsid w:val="00417775"/>
    <w:rsid w:val="00417945"/>
    <w:rsid w:val="00417959"/>
    <w:rsid w:val="0042011F"/>
    <w:rsid w:val="00420271"/>
    <w:rsid w:val="00420AB5"/>
    <w:rsid w:val="00420C8E"/>
    <w:rsid w:val="00420FE0"/>
    <w:rsid w:val="00421214"/>
    <w:rsid w:val="004213ED"/>
    <w:rsid w:val="0042157B"/>
    <w:rsid w:val="00421672"/>
    <w:rsid w:val="004217BA"/>
    <w:rsid w:val="00421823"/>
    <w:rsid w:val="00421A2A"/>
    <w:rsid w:val="00421F18"/>
    <w:rsid w:val="00422012"/>
    <w:rsid w:val="004221C0"/>
    <w:rsid w:val="0042229A"/>
    <w:rsid w:val="004222CB"/>
    <w:rsid w:val="00422399"/>
    <w:rsid w:val="0042273C"/>
    <w:rsid w:val="00422822"/>
    <w:rsid w:val="004228D3"/>
    <w:rsid w:val="00422A6C"/>
    <w:rsid w:val="00422B6A"/>
    <w:rsid w:val="00422BEF"/>
    <w:rsid w:val="00422C6F"/>
    <w:rsid w:val="00422DA0"/>
    <w:rsid w:val="00422FE9"/>
    <w:rsid w:val="00423022"/>
    <w:rsid w:val="00423067"/>
    <w:rsid w:val="0042335A"/>
    <w:rsid w:val="0042336F"/>
    <w:rsid w:val="004233FA"/>
    <w:rsid w:val="00423429"/>
    <w:rsid w:val="004234ED"/>
    <w:rsid w:val="004235C9"/>
    <w:rsid w:val="00423862"/>
    <w:rsid w:val="004239EA"/>
    <w:rsid w:val="00423B5C"/>
    <w:rsid w:val="00423F24"/>
    <w:rsid w:val="00423F4E"/>
    <w:rsid w:val="00423F82"/>
    <w:rsid w:val="00423FFE"/>
    <w:rsid w:val="00424144"/>
    <w:rsid w:val="00424332"/>
    <w:rsid w:val="00424343"/>
    <w:rsid w:val="004243FC"/>
    <w:rsid w:val="0042444C"/>
    <w:rsid w:val="004244B8"/>
    <w:rsid w:val="00424641"/>
    <w:rsid w:val="00424730"/>
    <w:rsid w:val="004247D0"/>
    <w:rsid w:val="0042488B"/>
    <w:rsid w:val="0042492E"/>
    <w:rsid w:val="00424961"/>
    <w:rsid w:val="00424962"/>
    <w:rsid w:val="004249C3"/>
    <w:rsid w:val="00424A39"/>
    <w:rsid w:val="00424A4B"/>
    <w:rsid w:val="00424A5B"/>
    <w:rsid w:val="00424B9F"/>
    <w:rsid w:val="00424CD0"/>
    <w:rsid w:val="00424EAE"/>
    <w:rsid w:val="00425112"/>
    <w:rsid w:val="0042537B"/>
    <w:rsid w:val="004255B1"/>
    <w:rsid w:val="00425A63"/>
    <w:rsid w:val="00425A91"/>
    <w:rsid w:val="00425BC4"/>
    <w:rsid w:val="00425C25"/>
    <w:rsid w:val="00425E63"/>
    <w:rsid w:val="00425EF3"/>
    <w:rsid w:val="00425F09"/>
    <w:rsid w:val="004263D5"/>
    <w:rsid w:val="004266EB"/>
    <w:rsid w:val="0042672F"/>
    <w:rsid w:val="00426B4A"/>
    <w:rsid w:val="00426D60"/>
    <w:rsid w:val="00427211"/>
    <w:rsid w:val="004272B7"/>
    <w:rsid w:val="00427353"/>
    <w:rsid w:val="00427397"/>
    <w:rsid w:val="004275EA"/>
    <w:rsid w:val="004279A8"/>
    <w:rsid w:val="00427A71"/>
    <w:rsid w:val="00427AD2"/>
    <w:rsid w:val="00427F33"/>
    <w:rsid w:val="004301B9"/>
    <w:rsid w:val="0043042D"/>
    <w:rsid w:val="0043046B"/>
    <w:rsid w:val="00430849"/>
    <w:rsid w:val="0043092C"/>
    <w:rsid w:val="0043093C"/>
    <w:rsid w:val="00430B29"/>
    <w:rsid w:val="00430BBA"/>
    <w:rsid w:val="00430D7F"/>
    <w:rsid w:val="00430DC6"/>
    <w:rsid w:val="0043106A"/>
    <w:rsid w:val="00431244"/>
    <w:rsid w:val="00431654"/>
    <w:rsid w:val="0043177D"/>
    <w:rsid w:val="00431A60"/>
    <w:rsid w:val="00431ADA"/>
    <w:rsid w:val="00431D02"/>
    <w:rsid w:val="00431E63"/>
    <w:rsid w:val="00431FF6"/>
    <w:rsid w:val="00432176"/>
    <w:rsid w:val="004324F2"/>
    <w:rsid w:val="0043272D"/>
    <w:rsid w:val="004327B7"/>
    <w:rsid w:val="00432842"/>
    <w:rsid w:val="00432919"/>
    <w:rsid w:val="00432947"/>
    <w:rsid w:val="00432B99"/>
    <w:rsid w:val="00432DFB"/>
    <w:rsid w:val="00432E77"/>
    <w:rsid w:val="00432F24"/>
    <w:rsid w:val="0043301F"/>
    <w:rsid w:val="00433241"/>
    <w:rsid w:val="00433393"/>
    <w:rsid w:val="004336E2"/>
    <w:rsid w:val="0043376F"/>
    <w:rsid w:val="004337DE"/>
    <w:rsid w:val="00433858"/>
    <w:rsid w:val="00433ADA"/>
    <w:rsid w:val="00433AFF"/>
    <w:rsid w:val="00433E16"/>
    <w:rsid w:val="0043417A"/>
    <w:rsid w:val="004341E6"/>
    <w:rsid w:val="00434837"/>
    <w:rsid w:val="004349E0"/>
    <w:rsid w:val="00434AD1"/>
    <w:rsid w:val="00434B5A"/>
    <w:rsid w:val="00434C51"/>
    <w:rsid w:val="00434E13"/>
    <w:rsid w:val="00434FE6"/>
    <w:rsid w:val="004351E8"/>
    <w:rsid w:val="004352C5"/>
    <w:rsid w:val="004352EC"/>
    <w:rsid w:val="0043535C"/>
    <w:rsid w:val="00435433"/>
    <w:rsid w:val="004354C7"/>
    <w:rsid w:val="004359BA"/>
    <w:rsid w:val="004359DD"/>
    <w:rsid w:val="00435F6D"/>
    <w:rsid w:val="00435FBB"/>
    <w:rsid w:val="00435FC1"/>
    <w:rsid w:val="004362E2"/>
    <w:rsid w:val="004362FC"/>
    <w:rsid w:val="00436478"/>
    <w:rsid w:val="004364DF"/>
    <w:rsid w:val="00436549"/>
    <w:rsid w:val="004365E9"/>
    <w:rsid w:val="004367B0"/>
    <w:rsid w:val="00436858"/>
    <w:rsid w:val="00436AF9"/>
    <w:rsid w:val="00436C58"/>
    <w:rsid w:val="0043703B"/>
    <w:rsid w:val="00437077"/>
    <w:rsid w:val="0043716B"/>
    <w:rsid w:val="00437376"/>
    <w:rsid w:val="004373B6"/>
    <w:rsid w:val="0043742E"/>
    <w:rsid w:val="004374EB"/>
    <w:rsid w:val="00437811"/>
    <w:rsid w:val="004379B2"/>
    <w:rsid w:val="00437AD9"/>
    <w:rsid w:val="00437C10"/>
    <w:rsid w:val="00437DBD"/>
    <w:rsid w:val="00440170"/>
    <w:rsid w:val="0044043C"/>
    <w:rsid w:val="004404B1"/>
    <w:rsid w:val="004406E1"/>
    <w:rsid w:val="004406E7"/>
    <w:rsid w:val="00440C96"/>
    <w:rsid w:val="00440E81"/>
    <w:rsid w:val="00440E97"/>
    <w:rsid w:val="0044101B"/>
    <w:rsid w:val="0044113B"/>
    <w:rsid w:val="00441206"/>
    <w:rsid w:val="004412B8"/>
    <w:rsid w:val="00441431"/>
    <w:rsid w:val="0044180D"/>
    <w:rsid w:val="00441D4E"/>
    <w:rsid w:val="00441DF7"/>
    <w:rsid w:val="00441F24"/>
    <w:rsid w:val="00442041"/>
    <w:rsid w:val="004422D4"/>
    <w:rsid w:val="0044230C"/>
    <w:rsid w:val="004423FC"/>
    <w:rsid w:val="00442606"/>
    <w:rsid w:val="0044280B"/>
    <w:rsid w:val="00442865"/>
    <w:rsid w:val="00442DEB"/>
    <w:rsid w:val="00442F48"/>
    <w:rsid w:val="00442FA2"/>
    <w:rsid w:val="00442FBC"/>
    <w:rsid w:val="00443012"/>
    <w:rsid w:val="00443075"/>
    <w:rsid w:val="00443351"/>
    <w:rsid w:val="00443357"/>
    <w:rsid w:val="004435A0"/>
    <w:rsid w:val="0044382E"/>
    <w:rsid w:val="00443A4E"/>
    <w:rsid w:val="00443B9E"/>
    <w:rsid w:val="00443CF0"/>
    <w:rsid w:val="00443F82"/>
    <w:rsid w:val="0044408C"/>
    <w:rsid w:val="00444284"/>
    <w:rsid w:val="004444D5"/>
    <w:rsid w:val="0044453A"/>
    <w:rsid w:val="004447FD"/>
    <w:rsid w:val="00444CB4"/>
    <w:rsid w:val="00444CF7"/>
    <w:rsid w:val="00444F71"/>
    <w:rsid w:val="0044512F"/>
    <w:rsid w:val="004452A9"/>
    <w:rsid w:val="004452FF"/>
    <w:rsid w:val="0044560D"/>
    <w:rsid w:val="00445CE7"/>
    <w:rsid w:val="00446265"/>
    <w:rsid w:val="0044648F"/>
    <w:rsid w:val="004465D9"/>
    <w:rsid w:val="0044662D"/>
    <w:rsid w:val="0044663C"/>
    <w:rsid w:val="00446699"/>
    <w:rsid w:val="00446721"/>
    <w:rsid w:val="00446D75"/>
    <w:rsid w:val="00446E09"/>
    <w:rsid w:val="004470E0"/>
    <w:rsid w:val="00447365"/>
    <w:rsid w:val="004473F5"/>
    <w:rsid w:val="00447438"/>
    <w:rsid w:val="0044764E"/>
    <w:rsid w:val="004477F1"/>
    <w:rsid w:val="00447A2D"/>
    <w:rsid w:val="00447BA2"/>
    <w:rsid w:val="0045001E"/>
    <w:rsid w:val="004500E6"/>
    <w:rsid w:val="00450144"/>
    <w:rsid w:val="004501CA"/>
    <w:rsid w:val="004502E8"/>
    <w:rsid w:val="0045031D"/>
    <w:rsid w:val="00450661"/>
    <w:rsid w:val="0045076C"/>
    <w:rsid w:val="00450D5B"/>
    <w:rsid w:val="00450F5A"/>
    <w:rsid w:val="00450F71"/>
    <w:rsid w:val="0045115B"/>
    <w:rsid w:val="0045135F"/>
    <w:rsid w:val="00451512"/>
    <w:rsid w:val="0045190D"/>
    <w:rsid w:val="00451B23"/>
    <w:rsid w:val="00451B66"/>
    <w:rsid w:val="0045229C"/>
    <w:rsid w:val="00452452"/>
    <w:rsid w:val="00452935"/>
    <w:rsid w:val="00452B79"/>
    <w:rsid w:val="00453282"/>
    <w:rsid w:val="0045392F"/>
    <w:rsid w:val="00453AE0"/>
    <w:rsid w:val="00453B31"/>
    <w:rsid w:val="00453BC1"/>
    <w:rsid w:val="00453CCB"/>
    <w:rsid w:val="00453E0A"/>
    <w:rsid w:val="00453E5E"/>
    <w:rsid w:val="00453E95"/>
    <w:rsid w:val="00453F7E"/>
    <w:rsid w:val="0045431A"/>
    <w:rsid w:val="00454843"/>
    <w:rsid w:val="00454B3E"/>
    <w:rsid w:val="00454B74"/>
    <w:rsid w:val="00454BE9"/>
    <w:rsid w:val="00454CC3"/>
    <w:rsid w:val="00454EAA"/>
    <w:rsid w:val="00454FEC"/>
    <w:rsid w:val="004557C7"/>
    <w:rsid w:val="004558BD"/>
    <w:rsid w:val="004558E1"/>
    <w:rsid w:val="00455AAA"/>
    <w:rsid w:val="00455D4C"/>
    <w:rsid w:val="00455D62"/>
    <w:rsid w:val="004561A8"/>
    <w:rsid w:val="0045642B"/>
    <w:rsid w:val="004564F6"/>
    <w:rsid w:val="00456650"/>
    <w:rsid w:val="00456A2F"/>
    <w:rsid w:val="00456A8E"/>
    <w:rsid w:val="00456BD3"/>
    <w:rsid w:val="00456BF6"/>
    <w:rsid w:val="00456C29"/>
    <w:rsid w:val="00457022"/>
    <w:rsid w:val="00457100"/>
    <w:rsid w:val="0045771A"/>
    <w:rsid w:val="00457C2E"/>
    <w:rsid w:val="00457D84"/>
    <w:rsid w:val="00457E56"/>
    <w:rsid w:val="00457F2F"/>
    <w:rsid w:val="0046003C"/>
    <w:rsid w:val="0046017C"/>
    <w:rsid w:val="0046024D"/>
    <w:rsid w:val="00460264"/>
    <w:rsid w:val="00460335"/>
    <w:rsid w:val="00460466"/>
    <w:rsid w:val="004607F7"/>
    <w:rsid w:val="0046081E"/>
    <w:rsid w:val="0046084E"/>
    <w:rsid w:val="00460853"/>
    <w:rsid w:val="00460F49"/>
    <w:rsid w:val="00460F9F"/>
    <w:rsid w:val="00461056"/>
    <w:rsid w:val="00461173"/>
    <w:rsid w:val="0046130F"/>
    <w:rsid w:val="00461808"/>
    <w:rsid w:val="00461942"/>
    <w:rsid w:val="00461AD6"/>
    <w:rsid w:val="00461E40"/>
    <w:rsid w:val="0046203C"/>
    <w:rsid w:val="00462065"/>
    <w:rsid w:val="00462376"/>
    <w:rsid w:val="00462575"/>
    <w:rsid w:val="00462727"/>
    <w:rsid w:val="00462787"/>
    <w:rsid w:val="0046281B"/>
    <w:rsid w:val="004629A0"/>
    <w:rsid w:val="004629D6"/>
    <w:rsid w:val="00462B11"/>
    <w:rsid w:val="00462B28"/>
    <w:rsid w:val="00462D48"/>
    <w:rsid w:val="00462E35"/>
    <w:rsid w:val="00462FF1"/>
    <w:rsid w:val="0046316A"/>
    <w:rsid w:val="004633A6"/>
    <w:rsid w:val="00463424"/>
    <w:rsid w:val="0046348E"/>
    <w:rsid w:val="004637BE"/>
    <w:rsid w:val="00463A2E"/>
    <w:rsid w:val="00463B16"/>
    <w:rsid w:val="00463BDA"/>
    <w:rsid w:val="00464252"/>
    <w:rsid w:val="004642D0"/>
    <w:rsid w:val="0046440A"/>
    <w:rsid w:val="00464749"/>
    <w:rsid w:val="004647CD"/>
    <w:rsid w:val="0046486F"/>
    <w:rsid w:val="00464A94"/>
    <w:rsid w:val="00464B30"/>
    <w:rsid w:val="00464B4D"/>
    <w:rsid w:val="00464BAC"/>
    <w:rsid w:val="00464C0F"/>
    <w:rsid w:val="00464C63"/>
    <w:rsid w:val="00464C77"/>
    <w:rsid w:val="00464E93"/>
    <w:rsid w:val="00464ECD"/>
    <w:rsid w:val="004651F1"/>
    <w:rsid w:val="004653D0"/>
    <w:rsid w:val="004655C5"/>
    <w:rsid w:val="004655E6"/>
    <w:rsid w:val="0046576E"/>
    <w:rsid w:val="0046596C"/>
    <w:rsid w:val="00465AB6"/>
    <w:rsid w:val="00465EC8"/>
    <w:rsid w:val="004661A6"/>
    <w:rsid w:val="0046624F"/>
    <w:rsid w:val="00466297"/>
    <w:rsid w:val="004662DD"/>
    <w:rsid w:val="0046641D"/>
    <w:rsid w:val="004665AC"/>
    <w:rsid w:val="00466791"/>
    <w:rsid w:val="0046679D"/>
    <w:rsid w:val="00466BE0"/>
    <w:rsid w:val="00466D3C"/>
    <w:rsid w:val="00466DD1"/>
    <w:rsid w:val="00466E90"/>
    <w:rsid w:val="00466EBA"/>
    <w:rsid w:val="00466FA7"/>
    <w:rsid w:val="00467120"/>
    <w:rsid w:val="00467135"/>
    <w:rsid w:val="00467357"/>
    <w:rsid w:val="0046767A"/>
    <w:rsid w:val="00467702"/>
    <w:rsid w:val="004677E7"/>
    <w:rsid w:val="00467B76"/>
    <w:rsid w:val="00467BE3"/>
    <w:rsid w:val="00467E08"/>
    <w:rsid w:val="00467F63"/>
    <w:rsid w:val="00470182"/>
    <w:rsid w:val="004701E2"/>
    <w:rsid w:val="0047043E"/>
    <w:rsid w:val="004705DB"/>
    <w:rsid w:val="00470A1A"/>
    <w:rsid w:val="00470A6F"/>
    <w:rsid w:val="00470B83"/>
    <w:rsid w:val="00470C9A"/>
    <w:rsid w:val="00470F26"/>
    <w:rsid w:val="004710B3"/>
    <w:rsid w:val="00471146"/>
    <w:rsid w:val="004713F9"/>
    <w:rsid w:val="00471441"/>
    <w:rsid w:val="004715BB"/>
    <w:rsid w:val="004716F7"/>
    <w:rsid w:val="00471B75"/>
    <w:rsid w:val="00471C2A"/>
    <w:rsid w:val="00471EEE"/>
    <w:rsid w:val="00472045"/>
    <w:rsid w:val="0047205B"/>
    <w:rsid w:val="0047213B"/>
    <w:rsid w:val="00472384"/>
    <w:rsid w:val="00472462"/>
    <w:rsid w:val="004724DB"/>
    <w:rsid w:val="004725E7"/>
    <w:rsid w:val="004725F2"/>
    <w:rsid w:val="004726C6"/>
    <w:rsid w:val="00472AD9"/>
    <w:rsid w:val="00472BDF"/>
    <w:rsid w:val="00472CD4"/>
    <w:rsid w:val="0047326F"/>
    <w:rsid w:val="00473303"/>
    <w:rsid w:val="0047351B"/>
    <w:rsid w:val="0047357A"/>
    <w:rsid w:val="004736B1"/>
    <w:rsid w:val="0047389B"/>
    <w:rsid w:val="00473B3D"/>
    <w:rsid w:val="00473CA1"/>
    <w:rsid w:val="0047420C"/>
    <w:rsid w:val="00474990"/>
    <w:rsid w:val="00474A00"/>
    <w:rsid w:val="00474BDE"/>
    <w:rsid w:val="00474CBC"/>
    <w:rsid w:val="00474D8E"/>
    <w:rsid w:val="0047505F"/>
    <w:rsid w:val="0047515B"/>
    <w:rsid w:val="0047545F"/>
    <w:rsid w:val="004754F5"/>
    <w:rsid w:val="0047557C"/>
    <w:rsid w:val="00475780"/>
    <w:rsid w:val="004758F8"/>
    <w:rsid w:val="00475A35"/>
    <w:rsid w:val="00475B16"/>
    <w:rsid w:val="00475B4E"/>
    <w:rsid w:val="00475BE7"/>
    <w:rsid w:val="00475D21"/>
    <w:rsid w:val="00475E93"/>
    <w:rsid w:val="00475ECF"/>
    <w:rsid w:val="00475FFE"/>
    <w:rsid w:val="0047624F"/>
    <w:rsid w:val="004768B2"/>
    <w:rsid w:val="00476C92"/>
    <w:rsid w:val="00476E30"/>
    <w:rsid w:val="0047702E"/>
    <w:rsid w:val="00477397"/>
    <w:rsid w:val="004773FA"/>
    <w:rsid w:val="00477670"/>
    <w:rsid w:val="00477AD4"/>
    <w:rsid w:val="00477B21"/>
    <w:rsid w:val="00477D65"/>
    <w:rsid w:val="0048032D"/>
    <w:rsid w:val="00480834"/>
    <w:rsid w:val="00480B15"/>
    <w:rsid w:val="00480B63"/>
    <w:rsid w:val="004811CA"/>
    <w:rsid w:val="0048121B"/>
    <w:rsid w:val="0048155C"/>
    <w:rsid w:val="0048166B"/>
    <w:rsid w:val="0048172C"/>
    <w:rsid w:val="0048183A"/>
    <w:rsid w:val="004819F8"/>
    <w:rsid w:val="00481AE1"/>
    <w:rsid w:val="00481E33"/>
    <w:rsid w:val="00482072"/>
    <w:rsid w:val="004820D1"/>
    <w:rsid w:val="00482167"/>
    <w:rsid w:val="00482441"/>
    <w:rsid w:val="00482D69"/>
    <w:rsid w:val="004830A7"/>
    <w:rsid w:val="004830D2"/>
    <w:rsid w:val="00483104"/>
    <w:rsid w:val="0048314C"/>
    <w:rsid w:val="004831D0"/>
    <w:rsid w:val="004833AE"/>
    <w:rsid w:val="0048369F"/>
    <w:rsid w:val="004837E1"/>
    <w:rsid w:val="00483928"/>
    <w:rsid w:val="00483DF5"/>
    <w:rsid w:val="00483E16"/>
    <w:rsid w:val="00483FCE"/>
    <w:rsid w:val="0048407C"/>
    <w:rsid w:val="00484278"/>
    <w:rsid w:val="004842D2"/>
    <w:rsid w:val="00484498"/>
    <w:rsid w:val="00484595"/>
    <w:rsid w:val="00484813"/>
    <w:rsid w:val="0048493F"/>
    <w:rsid w:val="00484980"/>
    <w:rsid w:val="00484A90"/>
    <w:rsid w:val="00484E1E"/>
    <w:rsid w:val="00484E84"/>
    <w:rsid w:val="00484FC6"/>
    <w:rsid w:val="0048516F"/>
    <w:rsid w:val="00485276"/>
    <w:rsid w:val="00485365"/>
    <w:rsid w:val="00485447"/>
    <w:rsid w:val="004854FC"/>
    <w:rsid w:val="00485712"/>
    <w:rsid w:val="0048579E"/>
    <w:rsid w:val="004859DE"/>
    <w:rsid w:val="00485BEB"/>
    <w:rsid w:val="00485F0C"/>
    <w:rsid w:val="00486366"/>
    <w:rsid w:val="00486598"/>
    <w:rsid w:val="00486737"/>
    <w:rsid w:val="004869A9"/>
    <w:rsid w:val="00486BCA"/>
    <w:rsid w:val="00486ED6"/>
    <w:rsid w:val="00487234"/>
    <w:rsid w:val="00487366"/>
    <w:rsid w:val="00487418"/>
    <w:rsid w:val="0048750C"/>
    <w:rsid w:val="0048769A"/>
    <w:rsid w:val="00487732"/>
    <w:rsid w:val="004877C6"/>
    <w:rsid w:val="004877E2"/>
    <w:rsid w:val="00487863"/>
    <w:rsid w:val="00487C12"/>
    <w:rsid w:val="00487C1E"/>
    <w:rsid w:val="00487C25"/>
    <w:rsid w:val="00487C8C"/>
    <w:rsid w:val="00487CA9"/>
    <w:rsid w:val="00487FA7"/>
    <w:rsid w:val="0049008C"/>
    <w:rsid w:val="00490298"/>
    <w:rsid w:val="004902D9"/>
    <w:rsid w:val="004904E1"/>
    <w:rsid w:val="0049055F"/>
    <w:rsid w:val="0049069D"/>
    <w:rsid w:val="0049095E"/>
    <w:rsid w:val="00490B0F"/>
    <w:rsid w:val="00490F77"/>
    <w:rsid w:val="004910AE"/>
    <w:rsid w:val="00491222"/>
    <w:rsid w:val="00491394"/>
    <w:rsid w:val="004920B5"/>
    <w:rsid w:val="004920C5"/>
    <w:rsid w:val="0049228C"/>
    <w:rsid w:val="0049278D"/>
    <w:rsid w:val="00492FB0"/>
    <w:rsid w:val="00492FDB"/>
    <w:rsid w:val="00493012"/>
    <w:rsid w:val="004930A1"/>
    <w:rsid w:val="0049318E"/>
    <w:rsid w:val="004932D1"/>
    <w:rsid w:val="00493390"/>
    <w:rsid w:val="0049361C"/>
    <w:rsid w:val="00493AA3"/>
    <w:rsid w:val="00493B51"/>
    <w:rsid w:val="00494039"/>
    <w:rsid w:val="004945EE"/>
    <w:rsid w:val="004948EE"/>
    <w:rsid w:val="00494C80"/>
    <w:rsid w:val="00494CA0"/>
    <w:rsid w:val="00494D4C"/>
    <w:rsid w:val="004951D3"/>
    <w:rsid w:val="00495295"/>
    <w:rsid w:val="004953F0"/>
    <w:rsid w:val="00495BB5"/>
    <w:rsid w:val="00495DEE"/>
    <w:rsid w:val="00495EED"/>
    <w:rsid w:val="004961FC"/>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1360"/>
    <w:rsid w:val="004A1367"/>
    <w:rsid w:val="004A1921"/>
    <w:rsid w:val="004A1DC8"/>
    <w:rsid w:val="004A1F9E"/>
    <w:rsid w:val="004A2060"/>
    <w:rsid w:val="004A2155"/>
    <w:rsid w:val="004A21CE"/>
    <w:rsid w:val="004A22E4"/>
    <w:rsid w:val="004A2350"/>
    <w:rsid w:val="004A262C"/>
    <w:rsid w:val="004A2717"/>
    <w:rsid w:val="004A28DF"/>
    <w:rsid w:val="004A2923"/>
    <w:rsid w:val="004A2C6E"/>
    <w:rsid w:val="004A2CCF"/>
    <w:rsid w:val="004A33A9"/>
    <w:rsid w:val="004A34C5"/>
    <w:rsid w:val="004A3CB9"/>
    <w:rsid w:val="004A3DA1"/>
    <w:rsid w:val="004A3E03"/>
    <w:rsid w:val="004A4070"/>
    <w:rsid w:val="004A431F"/>
    <w:rsid w:val="004A4542"/>
    <w:rsid w:val="004A46BD"/>
    <w:rsid w:val="004A46C0"/>
    <w:rsid w:val="004A47DC"/>
    <w:rsid w:val="004A497D"/>
    <w:rsid w:val="004A4AF0"/>
    <w:rsid w:val="004A4D9F"/>
    <w:rsid w:val="004A4DE8"/>
    <w:rsid w:val="004A5066"/>
    <w:rsid w:val="004A5090"/>
    <w:rsid w:val="004A50D6"/>
    <w:rsid w:val="004A5328"/>
    <w:rsid w:val="004A54C9"/>
    <w:rsid w:val="004A5755"/>
    <w:rsid w:val="004A58D0"/>
    <w:rsid w:val="004A5951"/>
    <w:rsid w:val="004A5B11"/>
    <w:rsid w:val="004A5B89"/>
    <w:rsid w:val="004A5D98"/>
    <w:rsid w:val="004A629A"/>
    <w:rsid w:val="004A639B"/>
    <w:rsid w:val="004A63A8"/>
    <w:rsid w:val="004A6490"/>
    <w:rsid w:val="004A64B1"/>
    <w:rsid w:val="004A664F"/>
    <w:rsid w:val="004A66CA"/>
    <w:rsid w:val="004A688F"/>
    <w:rsid w:val="004A6A4D"/>
    <w:rsid w:val="004A6ADE"/>
    <w:rsid w:val="004A6BCD"/>
    <w:rsid w:val="004A6C0F"/>
    <w:rsid w:val="004A6C19"/>
    <w:rsid w:val="004A6C23"/>
    <w:rsid w:val="004A6D5B"/>
    <w:rsid w:val="004A6F4E"/>
    <w:rsid w:val="004A72A6"/>
    <w:rsid w:val="004A747D"/>
    <w:rsid w:val="004A791F"/>
    <w:rsid w:val="004A7C55"/>
    <w:rsid w:val="004A7ED1"/>
    <w:rsid w:val="004A7FB6"/>
    <w:rsid w:val="004B03ED"/>
    <w:rsid w:val="004B0894"/>
    <w:rsid w:val="004B0BEE"/>
    <w:rsid w:val="004B0DF7"/>
    <w:rsid w:val="004B0F13"/>
    <w:rsid w:val="004B12B4"/>
    <w:rsid w:val="004B13D6"/>
    <w:rsid w:val="004B174E"/>
    <w:rsid w:val="004B1792"/>
    <w:rsid w:val="004B18A8"/>
    <w:rsid w:val="004B1D2A"/>
    <w:rsid w:val="004B1D3A"/>
    <w:rsid w:val="004B1E79"/>
    <w:rsid w:val="004B1EC6"/>
    <w:rsid w:val="004B2004"/>
    <w:rsid w:val="004B204D"/>
    <w:rsid w:val="004B21B9"/>
    <w:rsid w:val="004B236E"/>
    <w:rsid w:val="004B2453"/>
    <w:rsid w:val="004B2482"/>
    <w:rsid w:val="004B25CE"/>
    <w:rsid w:val="004B25FA"/>
    <w:rsid w:val="004B276E"/>
    <w:rsid w:val="004B280D"/>
    <w:rsid w:val="004B2E7E"/>
    <w:rsid w:val="004B31D0"/>
    <w:rsid w:val="004B3773"/>
    <w:rsid w:val="004B3775"/>
    <w:rsid w:val="004B383B"/>
    <w:rsid w:val="004B3AF0"/>
    <w:rsid w:val="004B3B1F"/>
    <w:rsid w:val="004B3E6E"/>
    <w:rsid w:val="004B4150"/>
    <w:rsid w:val="004B42E5"/>
    <w:rsid w:val="004B4308"/>
    <w:rsid w:val="004B44AA"/>
    <w:rsid w:val="004B4596"/>
    <w:rsid w:val="004B46AD"/>
    <w:rsid w:val="004B4705"/>
    <w:rsid w:val="004B472A"/>
    <w:rsid w:val="004B4774"/>
    <w:rsid w:val="004B47C4"/>
    <w:rsid w:val="004B4900"/>
    <w:rsid w:val="004B4E31"/>
    <w:rsid w:val="004B508D"/>
    <w:rsid w:val="004B516F"/>
    <w:rsid w:val="004B526D"/>
    <w:rsid w:val="004B5455"/>
    <w:rsid w:val="004B5557"/>
    <w:rsid w:val="004B5753"/>
    <w:rsid w:val="004B587E"/>
    <w:rsid w:val="004B59CB"/>
    <w:rsid w:val="004B59DB"/>
    <w:rsid w:val="004B5B6A"/>
    <w:rsid w:val="004B5C58"/>
    <w:rsid w:val="004B5CFA"/>
    <w:rsid w:val="004B5D50"/>
    <w:rsid w:val="004B5F7D"/>
    <w:rsid w:val="004B6272"/>
    <w:rsid w:val="004B67A0"/>
    <w:rsid w:val="004B6ADF"/>
    <w:rsid w:val="004B6C2B"/>
    <w:rsid w:val="004B6D36"/>
    <w:rsid w:val="004B6DA1"/>
    <w:rsid w:val="004B6E33"/>
    <w:rsid w:val="004B6F27"/>
    <w:rsid w:val="004B717B"/>
    <w:rsid w:val="004B7292"/>
    <w:rsid w:val="004B732F"/>
    <w:rsid w:val="004B7AE1"/>
    <w:rsid w:val="004B7CA5"/>
    <w:rsid w:val="004C0092"/>
    <w:rsid w:val="004C0130"/>
    <w:rsid w:val="004C0152"/>
    <w:rsid w:val="004C0ADC"/>
    <w:rsid w:val="004C0BF7"/>
    <w:rsid w:val="004C102B"/>
    <w:rsid w:val="004C129D"/>
    <w:rsid w:val="004C13D0"/>
    <w:rsid w:val="004C1486"/>
    <w:rsid w:val="004C176D"/>
    <w:rsid w:val="004C18D0"/>
    <w:rsid w:val="004C1B75"/>
    <w:rsid w:val="004C1C53"/>
    <w:rsid w:val="004C1D08"/>
    <w:rsid w:val="004C1FA5"/>
    <w:rsid w:val="004C21A5"/>
    <w:rsid w:val="004C22D9"/>
    <w:rsid w:val="004C2328"/>
    <w:rsid w:val="004C24D1"/>
    <w:rsid w:val="004C2528"/>
    <w:rsid w:val="004C25B3"/>
    <w:rsid w:val="004C2DA9"/>
    <w:rsid w:val="004C32AA"/>
    <w:rsid w:val="004C330E"/>
    <w:rsid w:val="004C3411"/>
    <w:rsid w:val="004C37C9"/>
    <w:rsid w:val="004C3915"/>
    <w:rsid w:val="004C3A10"/>
    <w:rsid w:val="004C3A9E"/>
    <w:rsid w:val="004C3AD0"/>
    <w:rsid w:val="004C3BA0"/>
    <w:rsid w:val="004C3C8F"/>
    <w:rsid w:val="004C3D40"/>
    <w:rsid w:val="004C4008"/>
    <w:rsid w:val="004C40B8"/>
    <w:rsid w:val="004C4568"/>
    <w:rsid w:val="004C4917"/>
    <w:rsid w:val="004C49FF"/>
    <w:rsid w:val="004C4B56"/>
    <w:rsid w:val="004C4FD4"/>
    <w:rsid w:val="004C51D6"/>
    <w:rsid w:val="004C5223"/>
    <w:rsid w:val="004C5246"/>
    <w:rsid w:val="004C5582"/>
    <w:rsid w:val="004C5A5B"/>
    <w:rsid w:val="004C5AA2"/>
    <w:rsid w:val="004C5AE2"/>
    <w:rsid w:val="004C5AF6"/>
    <w:rsid w:val="004C5B46"/>
    <w:rsid w:val="004C5BE7"/>
    <w:rsid w:val="004C5D0B"/>
    <w:rsid w:val="004C5E4A"/>
    <w:rsid w:val="004C5F10"/>
    <w:rsid w:val="004C5F88"/>
    <w:rsid w:val="004C646A"/>
    <w:rsid w:val="004C65E0"/>
    <w:rsid w:val="004C6A86"/>
    <w:rsid w:val="004C6AB4"/>
    <w:rsid w:val="004C6AF7"/>
    <w:rsid w:val="004C6E7C"/>
    <w:rsid w:val="004C70E3"/>
    <w:rsid w:val="004C7200"/>
    <w:rsid w:val="004C7209"/>
    <w:rsid w:val="004C7224"/>
    <w:rsid w:val="004C72F1"/>
    <w:rsid w:val="004C75AD"/>
    <w:rsid w:val="004C77F4"/>
    <w:rsid w:val="004C7853"/>
    <w:rsid w:val="004C797B"/>
    <w:rsid w:val="004C7FC2"/>
    <w:rsid w:val="004C7FF7"/>
    <w:rsid w:val="004D0000"/>
    <w:rsid w:val="004D0015"/>
    <w:rsid w:val="004D0588"/>
    <w:rsid w:val="004D08DF"/>
    <w:rsid w:val="004D0A16"/>
    <w:rsid w:val="004D0BE9"/>
    <w:rsid w:val="004D0CBB"/>
    <w:rsid w:val="004D0DCD"/>
    <w:rsid w:val="004D0EC2"/>
    <w:rsid w:val="004D0EEE"/>
    <w:rsid w:val="004D0F0C"/>
    <w:rsid w:val="004D1070"/>
    <w:rsid w:val="004D10FC"/>
    <w:rsid w:val="004D1352"/>
    <w:rsid w:val="004D156B"/>
    <w:rsid w:val="004D1663"/>
    <w:rsid w:val="004D1961"/>
    <w:rsid w:val="004D19D0"/>
    <w:rsid w:val="004D1D2B"/>
    <w:rsid w:val="004D1E31"/>
    <w:rsid w:val="004D1EAF"/>
    <w:rsid w:val="004D1F17"/>
    <w:rsid w:val="004D2016"/>
    <w:rsid w:val="004D2165"/>
    <w:rsid w:val="004D23FF"/>
    <w:rsid w:val="004D26A6"/>
    <w:rsid w:val="004D27A0"/>
    <w:rsid w:val="004D2EED"/>
    <w:rsid w:val="004D320C"/>
    <w:rsid w:val="004D363B"/>
    <w:rsid w:val="004D3889"/>
    <w:rsid w:val="004D388C"/>
    <w:rsid w:val="004D3AE2"/>
    <w:rsid w:val="004D3B76"/>
    <w:rsid w:val="004D4025"/>
    <w:rsid w:val="004D40B0"/>
    <w:rsid w:val="004D40C8"/>
    <w:rsid w:val="004D4449"/>
    <w:rsid w:val="004D459C"/>
    <w:rsid w:val="004D45B4"/>
    <w:rsid w:val="004D4649"/>
    <w:rsid w:val="004D467F"/>
    <w:rsid w:val="004D475B"/>
    <w:rsid w:val="004D489D"/>
    <w:rsid w:val="004D48EA"/>
    <w:rsid w:val="004D48F2"/>
    <w:rsid w:val="004D4A97"/>
    <w:rsid w:val="004D4BC2"/>
    <w:rsid w:val="004D4C54"/>
    <w:rsid w:val="004D4EE6"/>
    <w:rsid w:val="004D536C"/>
    <w:rsid w:val="004D542A"/>
    <w:rsid w:val="004D56F9"/>
    <w:rsid w:val="004D5747"/>
    <w:rsid w:val="004D5749"/>
    <w:rsid w:val="004D5A7B"/>
    <w:rsid w:val="004D6112"/>
    <w:rsid w:val="004D66C6"/>
    <w:rsid w:val="004D67BC"/>
    <w:rsid w:val="004D6817"/>
    <w:rsid w:val="004D6A14"/>
    <w:rsid w:val="004D6AC9"/>
    <w:rsid w:val="004D6DAB"/>
    <w:rsid w:val="004D6FCA"/>
    <w:rsid w:val="004D7081"/>
    <w:rsid w:val="004D7213"/>
    <w:rsid w:val="004D73A3"/>
    <w:rsid w:val="004D7458"/>
    <w:rsid w:val="004D7531"/>
    <w:rsid w:val="004D7633"/>
    <w:rsid w:val="004D787B"/>
    <w:rsid w:val="004D7ACC"/>
    <w:rsid w:val="004D7BC1"/>
    <w:rsid w:val="004D7BFE"/>
    <w:rsid w:val="004E01F0"/>
    <w:rsid w:val="004E0421"/>
    <w:rsid w:val="004E0514"/>
    <w:rsid w:val="004E0645"/>
    <w:rsid w:val="004E074E"/>
    <w:rsid w:val="004E0E72"/>
    <w:rsid w:val="004E0F68"/>
    <w:rsid w:val="004E1245"/>
    <w:rsid w:val="004E144D"/>
    <w:rsid w:val="004E170D"/>
    <w:rsid w:val="004E1934"/>
    <w:rsid w:val="004E1AE9"/>
    <w:rsid w:val="004E1AF6"/>
    <w:rsid w:val="004E1C3A"/>
    <w:rsid w:val="004E204B"/>
    <w:rsid w:val="004E247E"/>
    <w:rsid w:val="004E2515"/>
    <w:rsid w:val="004E26D3"/>
    <w:rsid w:val="004E2834"/>
    <w:rsid w:val="004E2A57"/>
    <w:rsid w:val="004E2A5D"/>
    <w:rsid w:val="004E2A7D"/>
    <w:rsid w:val="004E2A98"/>
    <w:rsid w:val="004E2DAB"/>
    <w:rsid w:val="004E2EE9"/>
    <w:rsid w:val="004E2F9C"/>
    <w:rsid w:val="004E3015"/>
    <w:rsid w:val="004E319E"/>
    <w:rsid w:val="004E3784"/>
    <w:rsid w:val="004E37C4"/>
    <w:rsid w:val="004E3B70"/>
    <w:rsid w:val="004E3B91"/>
    <w:rsid w:val="004E3D41"/>
    <w:rsid w:val="004E3DA1"/>
    <w:rsid w:val="004E3FE0"/>
    <w:rsid w:val="004E45C7"/>
    <w:rsid w:val="004E468A"/>
    <w:rsid w:val="004E4A70"/>
    <w:rsid w:val="004E4BCB"/>
    <w:rsid w:val="004E54EB"/>
    <w:rsid w:val="004E55E7"/>
    <w:rsid w:val="004E583E"/>
    <w:rsid w:val="004E5BF9"/>
    <w:rsid w:val="004E5C73"/>
    <w:rsid w:val="004E5CDA"/>
    <w:rsid w:val="004E5D8E"/>
    <w:rsid w:val="004E639B"/>
    <w:rsid w:val="004E6502"/>
    <w:rsid w:val="004E68F0"/>
    <w:rsid w:val="004E699D"/>
    <w:rsid w:val="004E6BB1"/>
    <w:rsid w:val="004E6DA5"/>
    <w:rsid w:val="004E6E8A"/>
    <w:rsid w:val="004E6FBE"/>
    <w:rsid w:val="004E6FFE"/>
    <w:rsid w:val="004E7241"/>
    <w:rsid w:val="004E7355"/>
    <w:rsid w:val="004E75F6"/>
    <w:rsid w:val="004E7A32"/>
    <w:rsid w:val="004E7B3E"/>
    <w:rsid w:val="004E7EE7"/>
    <w:rsid w:val="004F0033"/>
    <w:rsid w:val="004F0169"/>
    <w:rsid w:val="004F04E2"/>
    <w:rsid w:val="004F0604"/>
    <w:rsid w:val="004F0634"/>
    <w:rsid w:val="004F0996"/>
    <w:rsid w:val="004F13F0"/>
    <w:rsid w:val="004F15BA"/>
    <w:rsid w:val="004F1A61"/>
    <w:rsid w:val="004F1D2A"/>
    <w:rsid w:val="004F1E41"/>
    <w:rsid w:val="004F1E76"/>
    <w:rsid w:val="004F1FB0"/>
    <w:rsid w:val="004F22E8"/>
    <w:rsid w:val="004F247B"/>
    <w:rsid w:val="004F2497"/>
    <w:rsid w:val="004F265E"/>
    <w:rsid w:val="004F26A4"/>
    <w:rsid w:val="004F2A04"/>
    <w:rsid w:val="004F2A3B"/>
    <w:rsid w:val="004F2BC4"/>
    <w:rsid w:val="004F2BDC"/>
    <w:rsid w:val="004F2EA5"/>
    <w:rsid w:val="004F36E9"/>
    <w:rsid w:val="004F37DB"/>
    <w:rsid w:val="004F392C"/>
    <w:rsid w:val="004F3A92"/>
    <w:rsid w:val="004F3ABD"/>
    <w:rsid w:val="004F3AC5"/>
    <w:rsid w:val="004F3BCE"/>
    <w:rsid w:val="004F3BDB"/>
    <w:rsid w:val="004F3C72"/>
    <w:rsid w:val="004F3EC7"/>
    <w:rsid w:val="004F400E"/>
    <w:rsid w:val="004F4230"/>
    <w:rsid w:val="004F44EE"/>
    <w:rsid w:val="004F46F0"/>
    <w:rsid w:val="004F479A"/>
    <w:rsid w:val="004F47EB"/>
    <w:rsid w:val="004F48D6"/>
    <w:rsid w:val="004F491C"/>
    <w:rsid w:val="004F4922"/>
    <w:rsid w:val="004F49F9"/>
    <w:rsid w:val="004F4B61"/>
    <w:rsid w:val="004F4BD6"/>
    <w:rsid w:val="004F5176"/>
    <w:rsid w:val="004F5193"/>
    <w:rsid w:val="004F568E"/>
    <w:rsid w:val="004F5858"/>
    <w:rsid w:val="004F58D5"/>
    <w:rsid w:val="004F5BE8"/>
    <w:rsid w:val="004F5E5E"/>
    <w:rsid w:val="004F5F03"/>
    <w:rsid w:val="004F60F3"/>
    <w:rsid w:val="004F619C"/>
    <w:rsid w:val="004F6331"/>
    <w:rsid w:val="004F67B9"/>
    <w:rsid w:val="004F67CF"/>
    <w:rsid w:val="004F68BA"/>
    <w:rsid w:val="004F6DEA"/>
    <w:rsid w:val="004F6F5B"/>
    <w:rsid w:val="004F725F"/>
    <w:rsid w:val="004F72E0"/>
    <w:rsid w:val="004F7A40"/>
    <w:rsid w:val="004F7AEB"/>
    <w:rsid w:val="004F7FAE"/>
    <w:rsid w:val="005000A7"/>
    <w:rsid w:val="005000E2"/>
    <w:rsid w:val="005001AA"/>
    <w:rsid w:val="00500573"/>
    <w:rsid w:val="005005F4"/>
    <w:rsid w:val="0050073F"/>
    <w:rsid w:val="005007FA"/>
    <w:rsid w:val="00500B47"/>
    <w:rsid w:val="00500C37"/>
    <w:rsid w:val="00500D2F"/>
    <w:rsid w:val="00500FBC"/>
    <w:rsid w:val="005010E7"/>
    <w:rsid w:val="00501152"/>
    <w:rsid w:val="00501166"/>
    <w:rsid w:val="00501323"/>
    <w:rsid w:val="00501418"/>
    <w:rsid w:val="005015D7"/>
    <w:rsid w:val="00501777"/>
    <w:rsid w:val="00501808"/>
    <w:rsid w:val="00501EE4"/>
    <w:rsid w:val="00501EE6"/>
    <w:rsid w:val="0050201E"/>
    <w:rsid w:val="00502288"/>
    <w:rsid w:val="0050250E"/>
    <w:rsid w:val="00502F2C"/>
    <w:rsid w:val="005031D1"/>
    <w:rsid w:val="0050329A"/>
    <w:rsid w:val="00503329"/>
    <w:rsid w:val="0050363C"/>
    <w:rsid w:val="00503781"/>
    <w:rsid w:val="00503A62"/>
    <w:rsid w:val="00503D9A"/>
    <w:rsid w:val="00503F0B"/>
    <w:rsid w:val="00503F84"/>
    <w:rsid w:val="005041B1"/>
    <w:rsid w:val="005049A3"/>
    <w:rsid w:val="00504C3B"/>
    <w:rsid w:val="00504D44"/>
    <w:rsid w:val="00504FCE"/>
    <w:rsid w:val="00505094"/>
    <w:rsid w:val="00505524"/>
    <w:rsid w:val="0050571F"/>
    <w:rsid w:val="005058FF"/>
    <w:rsid w:val="00505A4B"/>
    <w:rsid w:val="00505BC8"/>
    <w:rsid w:val="00505D28"/>
    <w:rsid w:val="00505F4B"/>
    <w:rsid w:val="00505F53"/>
    <w:rsid w:val="0050644D"/>
    <w:rsid w:val="005064C1"/>
    <w:rsid w:val="0050687D"/>
    <w:rsid w:val="00506891"/>
    <w:rsid w:val="00506978"/>
    <w:rsid w:val="005069F5"/>
    <w:rsid w:val="00506A1C"/>
    <w:rsid w:val="00506E54"/>
    <w:rsid w:val="00507388"/>
    <w:rsid w:val="005074EF"/>
    <w:rsid w:val="005076DA"/>
    <w:rsid w:val="005079FA"/>
    <w:rsid w:val="00507A41"/>
    <w:rsid w:val="00507AB8"/>
    <w:rsid w:val="00507B10"/>
    <w:rsid w:val="00507D81"/>
    <w:rsid w:val="00507DA7"/>
    <w:rsid w:val="00507FA7"/>
    <w:rsid w:val="00507FDD"/>
    <w:rsid w:val="00510216"/>
    <w:rsid w:val="0051032A"/>
    <w:rsid w:val="00510338"/>
    <w:rsid w:val="00510438"/>
    <w:rsid w:val="0051084F"/>
    <w:rsid w:val="00510AEE"/>
    <w:rsid w:val="00510B0F"/>
    <w:rsid w:val="00510BEF"/>
    <w:rsid w:val="00510D48"/>
    <w:rsid w:val="00510EDB"/>
    <w:rsid w:val="0051102F"/>
    <w:rsid w:val="0051108C"/>
    <w:rsid w:val="005110EF"/>
    <w:rsid w:val="005110F8"/>
    <w:rsid w:val="00511222"/>
    <w:rsid w:val="005112D5"/>
    <w:rsid w:val="00511386"/>
    <w:rsid w:val="0051146E"/>
    <w:rsid w:val="00511566"/>
    <w:rsid w:val="0051176B"/>
    <w:rsid w:val="00511AFB"/>
    <w:rsid w:val="00511C71"/>
    <w:rsid w:val="00511DB8"/>
    <w:rsid w:val="00511E03"/>
    <w:rsid w:val="00511E7E"/>
    <w:rsid w:val="00511FDD"/>
    <w:rsid w:val="00512110"/>
    <w:rsid w:val="005125BF"/>
    <w:rsid w:val="00512616"/>
    <w:rsid w:val="00512625"/>
    <w:rsid w:val="0051280B"/>
    <w:rsid w:val="00512874"/>
    <w:rsid w:val="00512B83"/>
    <w:rsid w:val="00512EF7"/>
    <w:rsid w:val="00512F31"/>
    <w:rsid w:val="005130CE"/>
    <w:rsid w:val="005139D7"/>
    <w:rsid w:val="00513BC3"/>
    <w:rsid w:val="00513D75"/>
    <w:rsid w:val="00513FD2"/>
    <w:rsid w:val="00514365"/>
    <w:rsid w:val="005144AE"/>
    <w:rsid w:val="00514624"/>
    <w:rsid w:val="00514640"/>
    <w:rsid w:val="00514AFF"/>
    <w:rsid w:val="00514C0B"/>
    <w:rsid w:val="00514D92"/>
    <w:rsid w:val="00514EB7"/>
    <w:rsid w:val="005150AC"/>
    <w:rsid w:val="00515304"/>
    <w:rsid w:val="0051548E"/>
    <w:rsid w:val="005157BD"/>
    <w:rsid w:val="005159E7"/>
    <w:rsid w:val="00515F18"/>
    <w:rsid w:val="005162FB"/>
    <w:rsid w:val="00516311"/>
    <w:rsid w:val="0051655D"/>
    <w:rsid w:val="005166BB"/>
    <w:rsid w:val="00516BAF"/>
    <w:rsid w:val="00516CD4"/>
    <w:rsid w:val="00516F35"/>
    <w:rsid w:val="00516F85"/>
    <w:rsid w:val="005170F7"/>
    <w:rsid w:val="0051714E"/>
    <w:rsid w:val="0051741C"/>
    <w:rsid w:val="0051758D"/>
    <w:rsid w:val="005175D1"/>
    <w:rsid w:val="0051775B"/>
    <w:rsid w:val="0051794E"/>
    <w:rsid w:val="00517A3F"/>
    <w:rsid w:val="00517B5B"/>
    <w:rsid w:val="00517B92"/>
    <w:rsid w:val="00517CA1"/>
    <w:rsid w:val="00517DB3"/>
    <w:rsid w:val="00517DC1"/>
    <w:rsid w:val="00520080"/>
    <w:rsid w:val="00520448"/>
    <w:rsid w:val="00520475"/>
    <w:rsid w:val="005204FE"/>
    <w:rsid w:val="00520539"/>
    <w:rsid w:val="005206A0"/>
    <w:rsid w:val="005207CA"/>
    <w:rsid w:val="00520ACA"/>
    <w:rsid w:val="00520AE4"/>
    <w:rsid w:val="00520BA7"/>
    <w:rsid w:val="00520BE1"/>
    <w:rsid w:val="00520C18"/>
    <w:rsid w:val="00520E06"/>
    <w:rsid w:val="00520FE5"/>
    <w:rsid w:val="0052102E"/>
    <w:rsid w:val="00521195"/>
    <w:rsid w:val="00521481"/>
    <w:rsid w:val="005214B7"/>
    <w:rsid w:val="005215CD"/>
    <w:rsid w:val="0052176A"/>
    <w:rsid w:val="00521F98"/>
    <w:rsid w:val="00522030"/>
    <w:rsid w:val="00522119"/>
    <w:rsid w:val="00522289"/>
    <w:rsid w:val="00522319"/>
    <w:rsid w:val="005223FA"/>
    <w:rsid w:val="00522481"/>
    <w:rsid w:val="0052267A"/>
    <w:rsid w:val="00522A05"/>
    <w:rsid w:val="00522B90"/>
    <w:rsid w:val="00522C30"/>
    <w:rsid w:val="00522D2C"/>
    <w:rsid w:val="00523084"/>
    <w:rsid w:val="00523132"/>
    <w:rsid w:val="00523139"/>
    <w:rsid w:val="00523295"/>
    <w:rsid w:val="00523411"/>
    <w:rsid w:val="0052392F"/>
    <w:rsid w:val="00523CDE"/>
    <w:rsid w:val="00523D2D"/>
    <w:rsid w:val="00523E58"/>
    <w:rsid w:val="005242A1"/>
    <w:rsid w:val="00524352"/>
    <w:rsid w:val="005243F0"/>
    <w:rsid w:val="0052486F"/>
    <w:rsid w:val="00524B43"/>
    <w:rsid w:val="00524C8D"/>
    <w:rsid w:val="00524DBE"/>
    <w:rsid w:val="00525243"/>
    <w:rsid w:val="005252D7"/>
    <w:rsid w:val="0052534A"/>
    <w:rsid w:val="00525413"/>
    <w:rsid w:val="005254D5"/>
    <w:rsid w:val="005259B6"/>
    <w:rsid w:val="00525AA5"/>
    <w:rsid w:val="00525ADC"/>
    <w:rsid w:val="00525F58"/>
    <w:rsid w:val="00525F67"/>
    <w:rsid w:val="00525F89"/>
    <w:rsid w:val="00525FEF"/>
    <w:rsid w:val="00526139"/>
    <w:rsid w:val="00526713"/>
    <w:rsid w:val="00526842"/>
    <w:rsid w:val="00526A4B"/>
    <w:rsid w:val="00526C0A"/>
    <w:rsid w:val="00526CBC"/>
    <w:rsid w:val="00526FDA"/>
    <w:rsid w:val="00527012"/>
    <w:rsid w:val="00527586"/>
    <w:rsid w:val="005277E9"/>
    <w:rsid w:val="00527AE2"/>
    <w:rsid w:val="00527F5F"/>
    <w:rsid w:val="005301BC"/>
    <w:rsid w:val="005303EE"/>
    <w:rsid w:val="00530418"/>
    <w:rsid w:val="0053092C"/>
    <w:rsid w:val="00530999"/>
    <w:rsid w:val="00530C1B"/>
    <w:rsid w:val="00530CD2"/>
    <w:rsid w:val="00530CE1"/>
    <w:rsid w:val="005310CB"/>
    <w:rsid w:val="00531179"/>
    <w:rsid w:val="0053120E"/>
    <w:rsid w:val="00531247"/>
    <w:rsid w:val="0053157D"/>
    <w:rsid w:val="005315A5"/>
    <w:rsid w:val="005315E8"/>
    <w:rsid w:val="00531C49"/>
    <w:rsid w:val="00531C7B"/>
    <w:rsid w:val="00531D58"/>
    <w:rsid w:val="00531DCC"/>
    <w:rsid w:val="00531E0B"/>
    <w:rsid w:val="00531EB5"/>
    <w:rsid w:val="00531F00"/>
    <w:rsid w:val="00532068"/>
    <w:rsid w:val="00532181"/>
    <w:rsid w:val="00532378"/>
    <w:rsid w:val="005324B9"/>
    <w:rsid w:val="00532B53"/>
    <w:rsid w:val="00532D68"/>
    <w:rsid w:val="00532DD0"/>
    <w:rsid w:val="00532E5C"/>
    <w:rsid w:val="00532EEA"/>
    <w:rsid w:val="00532FBC"/>
    <w:rsid w:val="0053315F"/>
    <w:rsid w:val="0053322C"/>
    <w:rsid w:val="005333FD"/>
    <w:rsid w:val="0053341D"/>
    <w:rsid w:val="00533602"/>
    <w:rsid w:val="0053399D"/>
    <w:rsid w:val="00533A43"/>
    <w:rsid w:val="00533B87"/>
    <w:rsid w:val="00533C57"/>
    <w:rsid w:val="00533C5C"/>
    <w:rsid w:val="00533DF2"/>
    <w:rsid w:val="00533E24"/>
    <w:rsid w:val="00533E98"/>
    <w:rsid w:val="00534032"/>
    <w:rsid w:val="0053409B"/>
    <w:rsid w:val="005341AE"/>
    <w:rsid w:val="00534338"/>
    <w:rsid w:val="0053482E"/>
    <w:rsid w:val="0053485A"/>
    <w:rsid w:val="00534955"/>
    <w:rsid w:val="005349EF"/>
    <w:rsid w:val="00534AF1"/>
    <w:rsid w:val="00534D51"/>
    <w:rsid w:val="00534E82"/>
    <w:rsid w:val="00534F75"/>
    <w:rsid w:val="00535016"/>
    <w:rsid w:val="005354FB"/>
    <w:rsid w:val="005355AE"/>
    <w:rsid w:val="005355D7"/>
    <w:rsid w:val="005356C3"/>
    <w:rsid w:val="005356DD"/>
    <w:rsid w:val="00535929"/>
    <w:rsid w:val="0053595D"/>
    <w:rsid w:val="0053599B"/>
    <w:rsid w:val="00535CFD"/>
    <w:rsid w:val="00535D15"/>
    <w:rsid w:val="00536303"/>
    <w:rsid w:val="0053631E"/>
    <w:rsid w:val="0053662A"/>
    <w:rsid w:val="00536769"/>
    <w:rsid w:val="00536B68"/>
    <w:rsid w:val="00536CF6"/>
    <w:rsid w:val="0053734B"/>
    <w:rsid w:val="005377F8"/>
    <w:rsid w:val="00537DFF"/>
    <w:rsid w:val="00537E95"/>
    <w:rsid w:val="00537F6B"/>
    <w:rsid w:val="005401C5"/>
    <w:rsid w:val="005402A7"/>
    <w:rsid w:val="005402E1"/>
    <w:rsid w:val="00540360"/>
    <w:rsid w:val="005406BA"/>
    <w:rsid w:val="0054077A"/>
    <w:rsid w:val="00540891"/>
    <w:rsid w:val="00540A9F"/>
    <w:rsid w:val="00540ADA"/>
    <w:rsid w:val="00540D50"/>
    <w:rsid w:val="00540FD4"/>
    <w:rsid w:val="0054108A"/>
    <w:rsid w:val="00541358"/>
    <w:rsid w:val="0054139A"/>
    <w:rsid w:val="0054180D"/>
    <w:rsid w:val="0054190E"/>
    <w:rsid w:val="00541C72"/>
    <w:rsid w:val="00541E14"/>
    <w:rsid w:val="00541F43"/>
    <w:rsid w:val="00542022"/>
    <w:rsid w:val="0054216E"/>
    <w:rsid w:val="005423EB"/>
    <w:rsid w:val="0054251A"/>
    <w:rsid w:val="005425B0"/>
    <w:rsid w:val="00542647"/>
    <w:rsid w:val="0054284F"/>
    <w:rsid w:val="0054286D"/>
    <w:rsid w:val="0054293D"/>
    <w:rsid w:val="00542F11"/>
    <w:rsid w:val="00543175"/>
    <w:rsid w:val="005435A2"/>
    <w:rsid w:val="005436D3"/>
    <w:rsid w:val="00543823"/>
    <w:rsid w:val="0054384B"/>
    <w:rsid w:val="00543D5D"/>
    <w:rsid w:val="00543F35"/>
    <w:rsid w:val="00543FF1"/>
    <w:rsid w:val="005440A5"/>
    <w:rsid w:val="00544243"/>
    <w:rsid w:val="0054431C"/>
    <w:rsid w:val="005443EB"/>
    <w:rsid w:val="00544442"/>
    <w:rsid w:val="005447DE"/>
    <w:rsid w:val="0054494D"/>
    <w:rsid w:val="005449F4"/>
    <w:rsid w:val="00544BAF"/>
    <w:rsid w:val="005456D7"/>
    <w:rsid w:val="005457B8"/>
    <w:rsid w:val="0054584A"/>
    <w:rsid w:val="00545942"/>
    <w:rsid w:val="00545DA2"/>
    <w:rsid w:val="00545E32"/>
    <w:rsid w:val="00545F3B"/>
    <w:rsid w:val="0054614E"/>
    <w:rsid w:val="0054619B"/>
    <w:rsid w:val="005464E8"/>
    <w:rsid w:val="0054674A"/>
    <w:rsid w:val="00546800"/>
    <w:rsid w:val="005469E8"/>
    <w:rsid w:val="00546ABF"/>
    <w:rsid w:val="00546AC7"/>
    <w:rsid w:val="00546EE4"/>
    <w:rsid w:val="005470A6"/>
    <w:rsid w:val="005473D9"/>
    <w:rsid w:val="00547BBE"/>
    <w:rsid w:val="00547BE3"/>
    <w:rsid w:val="00547E2A"/>
    <w:rsid w:val="00547E6F"/>
    <w:rsid w:val="0055017B"/>
    <w:rsid w:val="0055025A"/>
    <w:rsid w:val="005507A9"/>
    <w:rsid w:val="005507B9"/>
    <w:rsid w:val="00550DF6"/>
    <w:rsid w:val="00550E3F"/>
    <w:rsid w:val="00551012"/>
    <w:rsid w:val="005510BC"/>
    <w:rsid w:val="005510CA"/>
    <w:rsid w:val="00551373"/>
    <w:rsid w:val="005513C5"/>
    <w:rsid w:val="0055155D"/>
    <w:rsid w:val="005518A0"/>
    <w:rsid w:val="00551B62"/>
    <w:rsid w:val="00551B8F"/>
    <w:rsid w:val="00551C29"/>
    <w:rsid w:val="00551CA3"/>
    <w:rsid w:val="00551FBF"/>
    <w:rsid w:val="005520B1"/>
    <w:rsid w:val="00552294"/>
    <w:rsid w:val="0055235F"/>
    <w:rsid w:val="0055265C"/>
    <w:rsid w:val="00552844"/>
    <w:rsid w:val="00552979"/>
    <w:rsid w:val="00552B7C"/>
    <w:rsid w:val="00552C52"/>
    <w:rsid w:val="00552CAA"/>
    <w:rsid w:val="00552CE3"/>
    <w:rsid w:val="00552D99"/>
    <w:rsid w:val="00552F56"/>
    <w:rsid w:val="00553285"/>
    <w:rsid w:val="0055330F"/>
    <w:rsid w:val="00553329"/>
    <w:rsid w:val="005535DF"/>
    <w:rsid w:val="0055397D"/>
    <w:rsid w:val="00553A68"/>
    <w:rsid w:val="00553B6E"/>
    <w:rsid w:val="00553CA7"/>
    <w:rsid w:val="00553D0B"/>
    <w:rsid w:val="00553F44"/>
    <w:rsid w:val="005543F6"/>
    <w:rsid w:val="005544D1"/>
    <w:rsid w:val="0055473C"/>
    <w:rsid w:val="0055485F"/>
    <w:rsid w:val="005548B7"/>
    <w:rsid w:val="005548E2"/>
    <w:rsid w:val="00554AC0"/>
    <w:rsid w:val="00554AF3"/>
    <w:rsid w:val="00554B6D"/>
    <w:rsid w:val="00554D60"/>
    <w:rsid w:val="00554E13"/>
    <w:rsid w:val="00554F39"/>
    <w:rsid w:val="005552D8"/>
    <w:rsid w:val="00555615"/>
    <w:rsid w:val="0055561D"/>
    <w:rsid w:val="00555782"/>
    <w:rsid w:val="005557EE"/>
    <w:rsid w:val="00555991"/>
    <w:rsid w:val="00555BCE"/>
    <w:rsid w:val="00555C3A"/>
    <w:rsid w:val="00555D4F"/>
    <w:rsid w:val="00555E62"/>
    <w:rsid w:val="00555EC7"/>
    <w:rsid w:val="00556100"/>
    <w:rsid w:val="005561E5"/>
    <w:rsid w:val="00556569"/>
    <w:rsid w:val="00556590"/>
    <w:rsid w:val="005568BF"/>
    <w:rsid w:val="005569E4"/>
    <w:rsid w:val="00556A6F"/>
    <w:rsid w:val="00556BBA"/>
    <w:rsid w:val="00556C83"/>
    <w:rsid w:val="00556CF9"/>
    <w:rsid w:val="00556FEE"/>
    <w:rsid w:val="005570AA"/>
    <w:rsid w:val="00557224"/>
    <w:rsid w:val="0055750F"/>
    <w:rsid w:val="00557CF0"/>
    <w:rsid w:val="00557E92"/>
    <w:rsid w:val="00557EED"/>
    <w:rsid w:val="0056008E"/>
    <w:rsid w:val="00560451"/>
    <w:rsid w:val="00560701"/>
    <w:rsid w:val="005609CB"/>
    <w:rsid w:val="00560A13"/>
    <w:rsid w:val="00560A39"/>
    <w:rsid w:val="00560CAA"/>
    <w:rsid w:val="00560D79"/>
    <w:rsid w:val="00560EC6"/>
    <w:rsid w:val="00560EF2"/>
    <w:rsid w:val="00560F6C"/>
    <w:rsid w:val="00560F99"/>
    <w:rsid w:val="005614A6"/>
    <w:rsid w:val="00561825"/>
    <w:rsid w:val="005619AC"/>
    <w:rsid w:val="005619DD"/>
    <w:rsid w:val="00561CDE"/>
    <w:rsid w:val="00561EFF"/>
    <w:rsid w:val="0056237F"/>
    <w:rsid w:val="005623A4"/>
    <w:rsid w:val="00562569"/>
    <w:rsid w:val="0056272A"/>
    <w:rsid w:val="005627AD"/>
    <w:rsid w:val="00562843"/>
    <w:rsid w:val="005629CB"/>
    <w:rsid w:val="00562ABD"/>
    <w:rsid w:val="00562BAE"/>
    <w:rsid w:val="00562C44"/>
    <w:rsid w:val="00562C9C"/>
    <w:rsid w:val="00562E50"/>
    <w:rsid w:val="00562E8D"/>
    <w:rsid w:val="00562F06"/>
    <w:rsid w:val="00562FDC"/>
    <w:rsid w:val="005630F1"/>
    <w:rsid w:val="00563398"/>
    <w:rsid w:val="0056341D"/>
    <w:rsid w:val="005636E7"/>
    <w:rsid w:val="00563858"/>
    <w:rsid w:val="00563977"/>
    <w:rsid w:val="00563EE2"/>
    <w:rsid w:val="00563EE3"/>
    <w:rsid w:val="00564042"/>
    <w:rsid w:val="0056496A"/>
    <w:rsid w:val="0056498F"/>
    <w:rsid w:val="00564C57"/>
    <w:rsid w:val="00564EC3"/>
    <w:rsid w:val="005650EB"/>
    <w:rsid w:val="00565146"/>
    <w:rsid w:val="005654B1"/>
    <w:rsid w:val="0056555B"/>
    <w:rsid w:val="005656FA"/>
    <w:rsid w:val="005658F6"/>
    <w:rsid w:val="00565963"/>
    <w:rsid w:val="005659B1"/>
    <w:rsid w:val="00565A50"/>
    <w:rsid w:val="00565A81"/>
    <w:rsid w:val="00565A91"/>
    <w:rsid w:val="00565C04"/>
    <w:rsid w:val="00565E13"/>
    <w:rsid w:val="005660D1"/>
    <w:rsid w:val="0056639B"/>
    <w:rsid w:val="0056645E"/>
    <w:rsid w:val="0056667E"/>
    <w:rsid w:val="00566835"/>
    <w:rsid w:val="005668B1"/>
    <w:rsid w:val="00566B7A"/>
    <w:rsid w:val="00566BE4"/>
    <w:rsid w:val="00566C40"/>
    <w:rsid w:val="00566DA5"/>
    <w:rsid w:val="00567594"/>
    <w:rsid w:val="005675E4"/>
    <w:rsid w:val="0056760B"/>
    <w:rsid w:val="00567652"/>
    <w:rsid w:val="0056783F"/>
    <w:rsid w:val="00567B59"/>
    <w:rsid w:val="00567BB6"/>
    <w:rsid w:val="00567CA8"/>
    <w:rsid w:val="00570045"/>
    <w:rsid w:val="005701B0"/>
    <w:rsid w:val="005708DE"/>
    <w:rsid w:val="0057091A"/>
    <w:rsid w:val="005709C9"/>
    <w:rsid w:val="00570A03"/>
    <w:rsid w:val="00570D9F"/>
    <w:rsid w:val="00570DEA"/>
    <w:rsid w:val="00570DFF"/>
    <w:rsid w:val="00570F25"/>
    <w:rsid w:val="005710D3"/>
    <w:rsid w:val="005710DC"/>
    <w:rsid w:val="005711BE"/>
    <w:rsid w:val="005711D3"/>
    <w:rsid w:val="00571259"/>
    <w:rsid w:val="00571586"/>
    <w:rsid w:val="005715E3"/>
    <w:rsid w:val="00571846"/>
    <w:rsid w:val="005718D8"/>
    <w:rsid w:val="00571B07"/>
    <w:rsid w:val="00571FB9"/>
    <w:rsid w:val="0057215D"/>
    <w:rsid w:val="00572175"/>
    <w:rsid w:val="00572590"/>
    <w:rsid w:val="005725BA"/>
    <w:rsid w:val="005726FC"/>
    <w:rsid w:val="005728BF"/>
    <w:rsid w:val="00572935"/>
    <w:rsid w:val="0057297B"/>
    <w:rsid w:val="005729FE"/>
    <w:rsid w:val="00572AB8"/>
    <w:rsid w:val="00572AD8"/>
    <w:rsid w:val="00572B36"/>
    <w:rsid w:val="00572B55"/>
    <w:rsid w:val="00572DAF"/>
    <w:rsid w:val="00572DBC"/>
    <w:rsid w:val="00573490"/>
    <w:rsid w:val="005737EA"/>
    <w:rsid w:val="005738CA"/>
    <w:rsid w:val="005738E5"/>
    <w:rsid w:val="005739FA"/>
    <w:rsid w:val="00573CB2"/>
    <w:rsid w:val="00573E4D"/>
    <w:rsid w:val="00573F98"/>
    <w:rsid w:val="00573FAF"/>
    <w:rsid w:val="00574170"/>
    <w:rsid w:val="0057417C"/>
    <w:rsid w:val="005743E9"/>
    <w:rsid w:val="005745F6"/>
    <w:rsid w:val="00574648"/>
    <w:rsid w:val="005746B2"/>
    <w:rsid w:val="0057472C"/>
    <w:rsid w:val="00574A23"/>
    <w:rsid w:val="00574A61"/>
    <w:rsid w:val="00574DA0"/>
    <w:rsid w:val="00574E09"/>
    <w:rsid w:val="00574E63"/>
    <w:rsid w:val="0057501F"/>
    <w:rsid w:val="00575594"/>
    <w:rsid w:val="0057580F"/>
    <w:rsid w:val="00575928"/>
    <w:rsid w:val="00575953"/>
    <w:rsid w:val="005759C6"/>
    <w:rsid w:val="00575A88"/>
    <w:rsid w:val="00575EB0"/>
    <w:rsid w:val="00576093"/>
    <w:rsid w:val="00576137"/>
    <w:rsid w:val="0057619A"/>
    <w:rsid w:val="0057687A"/>
    <w:rsid w:val="005769DD"/>
    <w:rsid w:val="00576B7A"/>
    <w:rsid w:val="00576B9E"/>
    <w:rsid w:val="00576CF1"/>
    <w:rsid w:val="00576F09"/>
    <w:rsid w:val="00577093"/>
    <w:rsid w:val="0057719D"/>
    <w:rsid w:val="0057749F"/>
    <w:rsid w:val="0057760F"/>
    <w:rsid w:val="00577672"/>
    <w:rsid w:val="00577697"/>
    <w:rsid w:val="005776B3"/>
    <w:rsid w:val="0057772C"/>
    <w:rsid w:val="00577CCC"/>
    <w:rsid w:val="00580240"/>
    <w:rsid w:val="005805F8"/>
    <w:rsid w:val="005807D7"/>
    <w:rsid w:val="005808C0"/>
    <w:rsid w:val="005809BE"/>
    <w:rsid w:val="00580A65"/>
    <w:rsid w:val="00580BD4"/>
    <w:rsid w:val="00580C3F"/>
    <w:rsid w:val="00580C6D"/>
    <w:rsid w:val="00580D51"/>
    <w:rsid w:val="00580D71"/>
    <w:rsid w:val="00580FD4"/>
    <w:rsid w:val="0058109A"/>
    <w:rsid w:val="005810C2"/>
    <w:rsid w:val="00581124"/>
    <w:rsid w:val="0058112E"/>
    <w:rsid w:val="00581160"/>
    <w:rsid w:val="0058137C"/>
    <w:rsid w:val="00581454"/>
    <w:rsid w:val="005819B3"/>
    <w:rsid w:val="00581A5B"/>
    <w:rsid w:val="00581B44"/>
    <w:rsid w:val="00581B84"/>
    <w:rsid w:val="00581C35"/>
    <w:rsid w:val="00581C68"/>
    <w:rsid w:val="00581FC1"/>
    <w:rsid w:val="005823F3"/>
    <w:rsid w:val="005824DF"/>
    <w:rsid w:val="0058255C"/>
    <w:rsid w:val="00582638"/>
    <w:rsid w:val="00582829"/>
    <w:rsid w:val="00582B09"/>
    <w:rsid w:val="00582BF9"/>
    <w:rsid w:val="00582DCB"/>
    <w:rsid w:val="00582E15"/>
    <w:rsid w:val="00582E9D"/>
    <w:rsid w:val="00582EBA"/>
    <w:rsid w:val="00583172"/>
    <w:rsid w:val="00583255"/>
    <w:rsid w:val="00583466"/>
    <w:rsid w:val="00583544"/>
    <w:rsid w:val="00583604"/>
    <w:rsid w:val="0058361C"/>
    <w:rsid w:val="00583F28"/>
    <w:rsid w:val="0058449F"/>
    <w:rsid w:val="00584526"/>
    <w:rsid w:val="005847EE"/>
    <w:rsid w:val="00584867"/>
    <w:rsid w:val="00584A2F"/>
    <w:rsid w:val="00584B16"/>
    <w:rsid w:val="00584C80"/>
    <w:rsid w:val="00584EF2"/>
    <w:rsid w:val="00584FB5"/>
    <w:rsid w:val="005853F4"/>
    <w:rsid w:val="005856FD"/>
    <w:rsid w:val="00585773"/>
    <w:rsid w:val="00585C67"/>
    <w:rsid w:val="00586060"/>
    <w:rsid w:val="005860AC"/>
    <w:rsid w:val="005861F8"/>
    <w:rsid w:val="00586471"/>
    <w:rsid w:val="0058672F"/>
    <w:rsid w:val="005867CA"/>
    <w:rsid w:val="00586B61"/>
    <w:rsid w:val="00586C8C"/>
    <w:rsid w:val="00586F2F"/>
    <w:rsid w:val="0058717E"/>
    <w:rsid w:val="005871DB"/>
    <w:rsid w:val="00587595"/>
    <w:rsid w:val="005879BF"/>
    <w:rsid w:val="00587BA9"/>
    <w:rsid w:val="00587D9A"/>
    <w:rsid w:val="005901D3"/>
    <w:rsid w:val="0059022D"/>
    <w:rsid w:val="00590259"/>
    <w:rsid w:val="00590383"/>
    <w:rsid w:val="0059077F"/>
    <w:rsid w:val="00590DD6"/>
    <w:rsid w:val="00590FFE"/>
    <w:rsid w:val="00591004"/>
    <w:rsid w:val="005910D8"/>
    <w:rsid w:val="005911AC"/>
    <w:rsid w:val="005911FA"/>
    <w:rsid w:val="00591207"/>
    <w:rsid w:val="005913DA"/>
    <w:rsid w:val="005913FC"/>
    <w:rsid w:val="00591493"/>
    <w:rsid w:val="005914C8"/>
    <w:rsid w:val="0059150E"/>
    <w:rsid w:val="005915F6"/>
    <w:rsid w:val="005916EC"/>
    <w:rsid w:val="005918FA"/>
    <w:rsid w:val="0059197A"/>
    <w:rsid w:val="00591BCD"/>
    <w:rsid w:val="00591BE0"/>
    <w:rsid w:val="00591C2E"/>
    <w:rsid w:val="00591F51"/>
    <w:rsid w:val="005921DF"/>
    <w:rsid w:val="0059239C"/>
    <w:rsid w:val="005923D7"/>
    <w:rsid w:val="005923E5"/>
    <w:rsid w:val="005929B5"/>
    <w:rsid w:val="00592E39"/>
    <w:rsid w:val="00592E45"/>
    <w:rsid w:val="00593535"/>
    <w:rsid w:val="0059374F"/>
    <w:rsid w:val="00593750"/>
    <w:rsid w:val="00593816"/>
    <w:rsid w:val="0059390F"/>
    <w:rsid w:val="00593A9F"/>
    <w:rsid w:val="00593CF3"/>
    <w:rsid w:val="00593E7B"/>
    <w:rsid w:val="00593EA9"/>
    <w:rsid w:val="00593F8B"/>
    <w:rsid w:val="00594241"/>
    <w:rsid w:val="0059439B"/>
    <w:rsid w:val="005944C6"/>
    <w:rsid w:val="0059455E"/>
    <w:rsid w:val="00594814"/>
    <w:rsid w:val="005948EB"/>
    <w:rsid w:val="0059524D"/>
    <w:rsid w:val="00595434"/>
    <w:rsid w:val="00595778"/>
    <w:rsid w:val="0059582E"/>
    <w:rsid w:val="00595C3C"/>
    <w:rsid w:val="005960AE"/>
    <w:rsid w:val="00596366"/>
    <w:rsid w:val="00596547"/>
    <w:rsid w:val="0059660C"/>
    <w:rsid w:val="0059667C"/>
    <w:rsid w:val="005966DE"/>
    <w:rsid w:val="005968DC"/>
    <w:rsid w:val="00596A35"/>
    <w:rsid w:val="00596BF3"/>
    <w:rsid w:val="00596CFA"/>
    <w:rsid w:val="00596D0F"/>
    <w:rsid w:val="00597400"/>
    <w:rsid w:val="0059768D"/>
    <w:rsid w:val="00597836"/>
    <w:rsid w:val="0059786C"/>
    <w:rsid w:val="00597A63"/>
    <w:rsid w:val="00597D36"/>
    <w:rsid w:val="00597E31"/>
    <w:rsid w:val="00597EBE"/>
    <w:rsid w:val="005A004B"/>
    <w:rsid w:val="005A005A"/>
    <w:rsid w:val="005A0182"/>
    <w:rsid w:val="005A01B5"/>
    <w:rsid w:val="005A0395"/>
    <w:rsid w:val="005A0468"/>
    <w:rsid w:val="005A0B6A"/>
    <w:rsid w:val="005A0DD6"/>
    <w:rsid w:val="005A0EA1"/>
    <w:rsid w:val="005A0F15"/>
    <w:rsid w:val="005A12ED"/>
    <w:rsid w:val="005A1416"/>
    <w:rsid w:val="005A1441"/>
    <w:rsid w:val="005A1647"/>
    <w:rsid w:val="005A1913"/>
    <w:rsid w:val="005A1A0E"/>
    <w:rsid w:val="005A1D41"/>
    <w:rsid w:val="005A1F59"/>
    <w:rsid w:val="005A1F9F"/>
    <w:rsid w:val="005A21E0"/>
    <w:rsid w:val="005A24A7"/>
    <w:rsid w:val="005A255F"/>
    <w:rsid w:val="005A2634"/>
    <w:rsid w:val="005A26FD"/>
    <w:rsid w:val="005A27BD"/>
    <w:rsid w:val="005A2B76"/>
    <w:rsid w:val="005A3045"/>
    <w:rsid w:val="005A340F"/>
    <w:rsid w:val="005A37D0"/>
    <w:rsid w:val="005A37FE"/>
    <w:rsid w:val="005A3DFB"/>
    <w:rsid w:val="005A3E7A"/>
    <w:rsid w:val="005A3F6C"/>
    <w:rsid w:val="005A3F87"/>
    <w:rsid w:val="005A3FCE"/>
    <w:rsid w:val="005A4024"/>
    <w:rsid w:val="005A41F4"/>
    <w:rsid w:val="005A431B"/>
    <w:rsid w:val="005A43EA"/>
    <w:rsid w:val="005A45AA"/>
    <w:rsid w:val="005A4645"/>
    <w:rsid w:val="005A48CD"/>
    <w:rsid w:val="005A48F6"/>
    <w:rsid w:val="005A4AB4"/>
    <w:rsid w:val="005A4F01"/>
    <w:rsid w:val="005A4FC8"/>
    <w:rsid w:val="005A501A"/>
    <w:rsid w:val="005A50C2"/>
    <w:rsid w:val="005A538E"/>
    <w:rsid w:val="005A56F9"/>
    <w:rsid w:val="005A578E"/>
    <w:rsid w:val="005A58B2"/>
    <w:rsid w:val="005A59F1"/>
    <w:rsid w:val="005A5AD9"/>
    <w:rsid w:val="005A5BBD"/>
    <w:rsid w:val="005A5BED"/>
    <w:rsid w:val="005A5C21"/>
    <w:rsid w:val="005A5C43"/>
    <w:rsid w:val="005A5D01"/>
    <w:rsid w:val="005A61B6"/>
    <w:rsid w:val="005A64A1"/>
    <w:rsid w:val="005A6561"/>
    <w:rsid w:val="005A6601"/>
    <w:rsid w:val="005A6B89"/>
    <w:rsid w:val="005A6C05"/>
    <w:rsid w:val="005A6D92"/>
    <w:rsid w:val="005A6FEC"/>
    <w:rsid w:val="005A7051"/>
    <w:rsid w:val="005A7272"/>
    <w:rsid w:val="005A753B"/>
    <w:rsid w:val="005A75B5"/>
    <w:rsid w:val="005A797C"/>
    <w:rsid w:val="005A7A88"/>
    <w:rsid w:val="005A7B0C"/>
    <w:rsid w:val="005A7C36"/>
    <w:rsid w:val="005B04C0"/>
    <w:rsid w:val="005B0620"/>
    <w:rsid w:val="005B0734"/>
    <w:rsid w:val="005B080D"/>
    <w:rsid w:val="005B080E"/>
    <w:rsid w:val="005B0B94"/>
    <w:rsid w:val="005B0FD7"/>
    <w:rsid w:val="005B10B7"/>
    <w:rsid w:val="005B1299"/>
    <w:rsid w:val="005B15BD"/>
    <w:rsid w:val="005B162D"/>
    <w:rsid w:val="005B1938"/>
    <w:rsid w:val="005B19A9"/>
    <w:rsid w:val="005B19B6"/>
    <w:rsid w:val="005B19DF"/>
    <w:rsid w:val="005B1F3C"/>
    <w:rsid w:val="005B1F93"/>
    <w:rsid w:val="005B2077"/>
    <w:rsid w:val="005B22B4"/>
    <w:rsid w:val="005B23FF"/>
    <w:rsid w:val="005B2C60"/>
    <w:rsid w:val="005B2F44"/>
    <w:rsid w:val="005B315D"/>
    <w:rsid w:val="005B3347"/>
    <w:rsid w:val="005B3366"/>
    <w:rsid w:val="005B35B5"/>
    <w:rsid w:val="005B37D7"/>
    <w:rsid w:val="005B3912"/>
    <w:rsid w:val="005B3CB8"/>
    <w:rsid w:val="005B3D3D"/>
    <w:rsid w:val="005B3E3A"/>
    <w:rsid w:val="005B4112"/>
    <w:rsid w:val="005B41FB"/>
    <w:rsid w:val="005B4236"/>
    <w:rsid w:val="005B4451"/>
    <w:rsid w:val="005B469B"/>
    <w:rsid w:val="005B478F"/>
    <w:rsid w:val="005B47FA"/>
    <w:rsid w:val="005B4A83"/>
    <w:rsid w:val="005B4E99"/>
    <w:rsid w:val="005B4EAC"/>
    <w:rsid w:val="005B502C"/>
    <w:rsid w:val="005B5332"/>
    <w:rsid w:val="005B56C6"/>
    <w:rsid w:val="005B56E8"/>
    <w:rsid w:val="005B57EE"/>
    <w:rsid w:val="005B5869"/>
    <w:rsid w:val="005B586A"/>
    <w:rsid w:val="005B5983"/>
    <w:rsid w:val="005B5B70"/>
    <w:rsid w:val="005B5BA7"/>
    <w:rsid w:val="005B5BB1"/>
    <w:rsid w:val="005B5CF1"/>
    <w:rsid w:val="005B6368"/>
    <w:rsid w:val="005B63CA"/>
    <w:rsid w:val="005B63E1"/>
    <w:rsid w:val="005B6539"/>
    <w:rsid w:val="005B6680"/>
    <w:rsid w:val="005B6681"/>
    <w:rsid w:val="005B66EB"/>
    <w:rsid w:val="005B6797"/>
    <w:rsid w:val="005B67AD"/>
    <w:rsid w:val="005B6852"/>
    <w:rsid w:val="005B6CA0"/>
    <w:rsid w:val="005B6D4C"/>
    <w:rsid w:val="005B6FA1"/>
    <w:rsid w:val="005B6FA5"/>
    <w:rsid w:val="005B70A4"/>
    <w:rsid w:val="005B724D"/>
    <w:rsid w:val="005B74D3"/>
    <w:rsid w:val="005B75DC"/>
    <w:rsid w:val="005B78C2"/>
    <w:rsid w:val="005B7A65"/>
    <w:rsid w:val="005B7D51"/>
    <w:rsid w:val="005B7DA9"/>
    <w:rsid w:val="005B7F76"/>
    <w:rsid w:val="005C0188"/>
    <w:rsid w:val="005C01EE"/>
    <w:rsid w:val="005C0BF4"/>
    <w:rsid w:val="005C0C49"/>
    <w:rsid w:val="005C0DB2"/>
    <w:rsid w:val="005C0FF8"/>
    <w:rsid w:val="005C1067"/>
    <w:rsid w:val="005C1181"/>
    <w:rsid w:val="005C142B"/>
    <w:rsid w:val="005C1570"/>
    <w:rsid w:val="005C1721"/>
    <w:rsid w:val="005C186E"/>
    <w:rsid w:val="005C1A43"/>
    <w:rsid w:val="005C1E06"/>
    <w:rsid w:val="005C1F93"/>
    <w:rsid w:val="005C20E9"/>
    <w:rsid w:val="005C2277"/>
    <w:rsid w:val="005C2648"/>
    <w:rsid w:val="005C27C0"/>
    <w:rsid w:val="005C2A3F"/>
    <w:rsid w:val="005C2B1D"/>
    <w:rsid w:val="005C2BFA"/>
    <w:rsid w:val="005C2E31"/>
    <w:rsid w:val="005C3141"/>
    <w:rsid w:val="005C316E"/>
    <w:rsid w:val="005C31DB"/>
    <w:rsid w:val="005C32F6"/>
    <w:rsid w:val="005C3326"/>
    <w:rsid w:val="005C3399"/>
    <w:rsid w:val="005C3419"/>
    <w:rsid w:val="005C37DA"/>
    <w:rsid w:val="005C3A03"/>
    <w:rsid w:val="005C3B9B"/>
    <w:rsid w:val="005C3E4C"/>
    <w:rsid w:val="005C3E87"/>
    <w:rsid w:val="005C46EB"/>
    <w:rsid w:val="005C4874"/>
    <w:rsid w:val="005C49FD"/>
    <w:rsid w:val="005C4AFC"/>
    <w:rsid w:val="005C4DBA"/>
    <w:rsid w:val="005C4F07"/>
    <w:rsid w:val="005C51FA"/>
    <w:rsid w:val="005C5643"/>
    <w:rsid w:val="005C584D"/>
    <w:rsid w:val="005C5A8C"/>
    <w:rsid w:val="005C5D37"/>
    <w:rsid w:val="005C5FFF"/>
    <w:rsid w:val="005C6022"/>
    <w:rsid w:val="005C63DD"/>
    <w:rsid w:val="005C63EA"/>
    <w:rsid w:val="005C668B"/>
    <w:rsid w:val="005C66CF"/>
    <w:rsid w:val="005C6B47"/>
    <w:rsid w:val="005C6C00"/>
    <w:rsid w:val="005C6CD0"/>
    <w:rsid w:val="005C6CFC"/>
    <w:rsid w:val="005C6E92"/>
    <w:rsid w:val="005C6EE7"/>
    <w:rsid w:val="005C7346"/>
    <w:rsid w:val="005C7809"/>
    <w:rsid w:val="005C7BE8"/>
    <w:rsid w:val="005C7C77"/>
    <w:rsid w:val="005C7CD9"/>
    <w:rsid w:val="005C7FBF"/>
    <w:rsid w:val="005C7FEC"/>
    <w:rsid w:val="005D0112"/>
    <w:rsid w:val="005D0234"/>
    <w:rsid w:val="005D05B3"/>
    <w:rsid w:val="005D09B5"/>
    <w:rsid w:val="005D0A19"/>
    <w:rsid w:val="005D0AA7"/>
    <w:rsid w:val="005D0E07"/>
    <w:rsid w:val="005D0EFF"/>
    <w:rsid w:val="005D10BD"/>
    <w:rsid w:val="005D118E"/>
    <w:rsid w:val="005D12B0"/>
    <w:rsid w:val="005D139B"/>
    <w:rsid w:val="005D141B"/>
    <w:rsid w:val="005D14FA"/>
    <w:rsid w:val="005D15D9"/>
    <w:rsid w:val="005D1807"/>
    <w:rsid w:val="005D191D"/>
    <w:rsid w:val="005D1AC8"/>
    <w:rsid w:val="005D1B1C"/>
    <w:rsid w:val="005D1D20"/>
    <w:rsid w:val="005D1E79"/>
    <w:rsid w:val="005D2195"/>
    <w:rsid w:val="005D2218"/>
    <w:rsid w:val="005D26E2"/>
    <w:rsid w:val="005D27D4"/>
    <w:rsid w:val="005D28F2"/>
    <w:rsid w:val="005D2A27"/>
    <w:rsid w:val="005D2A38"/>
    <w:rsid w:val="005D2A51"/>
    <w:rsid w:val="005D2AE4"/>
    <w:rsid w:val="005D2C81"/>
    <w:rsid w:val="005D2EA6"/>
    <w:rsid w:val="005D3054"/>
    <w:rsid w:val="005D33F0"/>
    <w:rsid w:val="005D3668"/>
    <w:rsid w:val="005D3685"/>
    <w:rsid w:val="005D36CC"/>
    <w:rsid w:val="005D3A83"/>
    <w:rsid w:val="005D3AB7"/>
    <w:rsid w:val="005D3C35"/>
    <w:rsid w:val="005D3C80"/>
    <w:rsid w:val="005D3D09"/>
    <w:rsid w:val="005D3F2E"/>
    <w:rsid w:val="005D3FCA"/>
    <w:rsid w:val="005D4A3D"/>
    <w:rsid w:val="005D4CCA"/>
    <w:rsid w:val="005D4D94"/>
    <w:rsid w:val="005D4E21"/>
    <w:rsid w:val="005D5366"/>
    <w:rsid w:val="005D536C"/>
    <w:rsid w:val="005D5391"/>
    <w:rsid w:val="005D53A0"/>
    <w:rsid w:val="005D53FD"/>
    <w:rsid w:val="005D5429"/>
    <w:rsid w:val="005D54B3"/>
    <w:rsid w:val="005D57AC"/>
    <w:rsid w:val="005D58B5"/>
    <w:rsid w:val="005D5B8E"/>
    <w:rsid w:val="005D5DF7"/>
    <w:rsid w:val="005D5E4A"/>
    <w:rsid w:val="005D6021"/>
    <w:rsid w:val="005D62B6"/>
    <w:rsid w:val="005D632B"/>
    <w:rsid w:val="005D64A1"/>
    <w:rsid w:val="005D6565"/>
    <w:rsid w:val="005D66DA"/>
    <w:rsid w:val="005D6877"/>
    <w:rsid w:val="005D6B27"/>
    <w:rsid w:val="005D6CB4"/>
    <w:rsid w:val="005D6D69"/>
    <w:rsid w:val="005D6DE0"/>
    <w:rsid w:val="005D70CF"/>
    <w:rsid w:val="005D729B"/>
    <w:rsid w:val="005D72FE"/>
    <w:rsid w:val="005D785C"/>
    <w:rsid w:val="005D78FD"/>
    <w:rsid w:val="005D7DCE"/>
    <w:rsid w:val="005D7F7E"/>
    <w:rsid w:val="005D7F84"/>
    <w:rsid w:val="005E04EC"/>
    <w:rsid w:val="005E0571"/>
    <w:rsid w:val="005E057C"/>
    <w:rsid w:val="005E066E"/>
    <w:rsid w:val="005E06D9"/>
    <w:rsid w:val="005E0920"/>
    <w:rsid w:val="005E1082"/>
    <w:rsid w:val="005E171C"/>
    <w:rsid w:val="005E19C2"/>
    <w:rsid w:val="005E19D8"/>
    <w:rsid w:val="005E1A0D"/>
    <w:rsid w:val="005E1B41"/>
    <w:rsid w:val="005E1B91"/>
    <w:rsid w:val="005E1CA1"/>
    <w:rsid w:val="005E1DDC"/>
    <w:rsid w:val="005E20EC"/>
    <w:rsid w:val="005E21DE"/>
    <w:rsid w:val="005E21E9"/>
    <w:rsid w:val="005E22EF"/>
    <w:rsid w:val="005E27E3"/>
    <w:rsid w:val="005E2E5E"/>
    <w:rsid w:val="005E2EEE"/>
    <w:rsid w:val="005E325E"/>
    <w:rsid w:val="005E3481"/>
    <w:rsid w:val="005E35CA"/>
    <w:rsid w:val="005E364B"/>
    <w:rsid w:val="005E368A"/>
    <w:rsid w:val="005E3BA0"/>
    <w:rsid w:val="005E3DD0"/>
    <w:rsid w:val="005E3E29"/>
    <w:rsid w:val="005E3E3A"/>
    <w:rsid w:val="005E4040"/>
    <w:rsid w:val="005E404F"/>
    <w:rsid w:val="005E4063"/>
    <w:rsid w:val="005E40E4"/>
    <w:rsid w:val="005E4471"/>
    <w:rsid w:val="005E44E8"/>
    <w:rsid w:val="005E477A"/>
    <w:rsid w:val="005E48AB"/>
    <w:rsid w:val="005E48F6"/>
    <w:rsid w:val="005E4DC5"/>
    <w:rsid w:val="005E4ED7"/>
    <w:rsid w:val="005E50A7"/>
    <w:rsid w:val="005E53D0"/>
    <w:rsid w:val="005E53FE"/>
    <w:rsid w:val="005E55D0"/>
    <w:rsid w:val="005E5631"/>
    <w:rsid w:val="005E5892"/>
    <w:rsid w:val="005E5DF2"/>
    <w:rsid w:val="005E5F80"/>
    <w:rsid w:val="005E5FF0"/>
    <w:rsid w:val="005E600B"/>
    <w:rsid w:val="005E61E9"/>
    <w:rsid w:val="005E61EB"/>
    <w:rsid w:val="005E661D"/>
    <w:rsid w:val="005E6A67"/>
    <w:rsid w:val="005E6AB4"/>
    <w:rsid w:val="005E6AC3"/>
    <w:rsid w:val="005E6BBE"/>
    <w:rsid w:val="005E6E5D"/>
    <w:rsid w:val="005E6F85"/>
    <w:rsid w:val="005E6F9A"/>
    <w:rsid w:val="005E73BF"/>
    <w:rsid w:val="005E7467"/>
    <w:rsid w:val="005E7A16"/>
    <w:rsid w:val="005E7A9E"/>
    <w:rsid w:val="005E7C4F"/>
    <w:rsid w:val="005E7CE3"/>
    <w:rsid w:val="005E7D5E"/>
    <w:rsid w:val="005E7DCC"/>
    <w:rsid w:val="005E7E97"/>
    <w:rsid w:val="005F01FF"/>
    <w:rsid w:val="005F02FC"/>
    <w:rsid w:val="005F03E3"/>
    <w:rsid w:val="005F04CB"/>
    <w:rsid w:val="005F04DB"/>
    <w:rsid w:val="005F052E"/>
    <w:rsid w:val="005F06DB"/>
    <w:rsid w:val="005F0C14"/>
    <w:rsid w:val="005F0D95"/>
    <w:rsid w:val="005F0E00"/>
    <w:rsid w:val="005F1028"/>
    <w:rsid w:val="005F13C0"/>
    <w:rsid w:val="005F1503"/>
    <w:rsid w:val="005F17DC"/>
    <w:rsid w:val="005F1895"/>
    <w:rsid w:val="005F1975"/>
    <w:rsid w:val="005F1C32"/>
    <w:rsid w:val="005F1D08"/>
    <w:rsid w:val="005F1D1C"/>
    <w:rsid w:val="005F1ED6"/>
    <w:rsid w:val="005F2085"/>
    <w:rsid w:val="005F22F7"/>
    <w:rsid w:val="005F241F"/>
    <w:rsid w:val="005F24D9"/>
    <w:rsid w:val="005F262B"/>
    <w:rsid w:val="005F2AA9"/>
    <w:rsid w:val="005F2B5C"/>
    <w:rsid w:val="005F2BBA"/>
    <w:rsid w:val="005F2C78"/>
    <w:rsid w:val="005F2DD3"/>
    <w:rsid w:val="005F3084"/>
    <w:rsid w:val="005F31CA"/>
    <w:rsid w:val="005F3495"/>
    <w:rsid w:val="005F34EA"/>
    <w:rsid w:val="005F350E"/>
    <w:rsid w:val="005F35C6"/>
    <w:rsid w:val="005F3748"/>
    <w:rsid w:val="005F37D6"/>
    <w:rsid w:val="005F3DB2"/>
    <w:rsid w:val="005F4163"/>
    <w:rsid w:val="005F41A5"/>
    <w:rsid w:val="005F4473"/>
    <w:rsid w:val="005F4654"/>
    <w:rsid w:val="005F4686"/>
    <w:rsid w:val="005F47A4"/>
    <w:rsid w:val="005F4B05"/>
    <w:rsid w:val="005F4DB6"/>
    <w:rsid w:val="005F4EB5"/>
    <w:rsid w:val="005F4F06"/>
    <w:rsid w:val="005F4F07"/>
    <w:rsid w:val="005F4F9B"/>
    <w:rsid w:val="005F51A0"/>
    <w:rsid w:val="005F5340"/>
    <w:rsid w:val="005F595E"/>
    <w:rsid w:val="005F5B20"/>
    <w:rsid w:val="005F5C26"/>
    <w:rsid w:val="005F5C2F"/>
    <w:rsid w:val="005F5CDF"/>
    <w:rsid w:val="005F5E65"/>
    <w:rsid w:val="005F619A"/>
    <w:rsid w:val="005F62F3"/>
    <w:rsid w:val="005F6539"/>
    <w:rsid w:val="005F66AE"/>
    <w:rsid w:val="005F66DD"/>
    <w:rsid w:val="005F676B"/>
    <w:rsid w:val="005F67A1"/>
    <w:rsid w:val="005F6BE3"/>
    <w:rsid w:val="005F6C41"/>
    <w:rsid w:val="005F6F4C"/>
    <w:rsid w:val="005F7165"/>
    <w:rsid w:val="005F719F"/>
    <w:rsid w:val="005F73A5"/>
    <w:rsid w:val="005F7557"/>
    <w:rsid w:val="005F756F"/>
    <w:rsid w:val="005F771F"/>
    <w:rsid w:val="005F77C3"/>
    <w:rsid w:val="005F7814"/>
    <w:rsid w:val="005F7BD9"/>
    <w:rsid w:val="0060005C"/>
    <w:rsid w:val="00600164"/>
    <w:rsid w:val="00600471"/>
    <w:rsid w:val="00600480"/>
    <w:rsid w:val="0060069F"/>
    <w:rsid w:val="00600A1E"/>
    <w:rsid w:val="00600C08"/>
    <w:rsid w:val="006011D4"/>
    <w:rsid w:val="006014B0"/>
    <w:rsid w:val="006014B8"/>
    <w:rsid w:val="00601710"/>
    <w:rsid w:val="00601723"/>
    <w:rsid w:val="00601883"/>
    <w:rsid w:val="0060197F"/>
    <w:rsid w:val="00601E26"/>
    <w:rsid w:val="00601EA6"/>
    <w:rsid w:val="0060233D"/>
    <w:rsid w:val="006023D8"/>
    <w:rsid w:val="00602653"/>
    <w:rsid w:val="006026F1"/>
    <w:rsid w:val="0060291E"/>
    <w:rsid w:val="00602D2C"/>
    <w:rsid w:val="00602FAA"/>
    <w:rsid w:val="00603130"/>
    <w:rsid w:val="0060327E"/>
    <w:rsid w:val="006033C7"/>
    <w:rsid w:val="006036FE"/>
    <w:rsid w:val="0060371F"/>
    <w:rsid w:val="00603759"/>
    <w:rsid w:val="0060386C"/>
    <w:rsid w:val="00603AD1"/>
    <w:rsid w:val="00603C47"/>
    <w:rsid w:val="00603C75"/>
    <w:rsid w:val="00603FC5"/>
    <w:rsid w:val="0060427E"/>
    <w:rsid w:val="00604518"/>
    <w:rsid w:val="006047D3"/>
    <w:rsid w:val="00604A6C"/>
    <w:rsid w:val="00604AD8"/>
    <w:rsid w:val="00604DE3"/>
    <w:rsid w:val="00604E35"/>
    <w:rsid w:val="00605039"/>
    <w:rsid w:val="0060522E"/>
    <w:rsid w:val="006052DD"/>
    <w:rsid w:val="00605314"/>
    <w:rsid w:val="006053DD"/>
    <w:rsid w:val="006053F8"/>
    <w:rsid w:val="006054BF"/>
    <w:rsid w:val="006055B1"/>
    <w:rsid w:val="0060595A"/>
    <w:rsid w:val="00605BF1"/>
    <w:rsid w:val="00605DF6"/>
    <w:rsid w:val="00606558"/>
    <w:rsid w:val="006065CB"/>
    <w:rsid w:val="006066E2"/>
    <w:rsid w:val="006068B2"/>
    <w:rsid w:val="00606911"/>
    <w:rsid w:val="00606CB1"/>
    <w:rsid w:val="00606D20"/>
    <w:rsid w:val="00606DA6"/>
    <w:rsid w:val="00606DB1"/>
    <w:rsid w:val="00606F8D"/>
    <w:rsid w:val="00607083"/>
    <w:rsid w:val="00607379"/>
    <w:rsid w:val="00607552"/>
    <w:rsid w:val="00607564"/>
    <w:rsid w:val="006075F5"/>
    <w:rsid w:val="00607759"/>
    <w:rsid w:val="006077FE"/>
    <w:rsid w:val="00607858"/>
    <w:rsid w:val="00607D2A"/>
    <w:rsid w:val="00607D8B"/>
    <w:rsid w:val="00607FC7"/>
    <w:rsid w:val="006100FD"/>
    <w:rsid w:val="00610466"/>
    <w:rsid w:val="006104A6"/>
    <w:rsid w:val="006104E2"/>
    <w:rsid w:val="006106A3"/>
    <w:rsid w:val="0061080E"/>
    <w:rsid w:val="00610BD0"/>
    <w:rsid w:val="00610CA8"/>
    <w:rsid w:val="00610D3D"/>
    <w:rsid w:val="00611026"/>
    <w:rsid w:val="006111BE"/>
    <w:rsid w:val="00611244"/>
    <w:rsid w:val="00611313"/>
    <w:rsid w:val="00611345"/>
    <w:rsid w:val="00611679"/>
    <w:rsid w:val="00611870"/>
    <w:rsid w:val="00611897"/>
    <w:rsid w:val="00611A9F"/>
    <w:rsid w:val="00611C07"/>
    <w:rsid w:val="00611DE1"/>
    <w:rsid w:val="00612064"/>
    <w:rsid w:val="00612304"/>
    <w:rsid w:val="006126B9"/>
    <w:rsid w:val="006126D4"/>
    <w:rsid w:val="00612910"/>
    <w:rsid w:val="0061292C"/>
    <w:rsid w:val="006129AC"/>
    <w:rsid w:val="00612B6B"/>
    <w:rsid w:val="00612CE8"/>
    <w:rsid w:val="00612DD4"/>
    <w:rsid w:val="00612DEF"/>
    <w:rsid w:val="00613712"/>
    <w:rsid w:val="006137C5"/>
    <w:rsid w:val="00613A43"/>
    <w:rsid w:val="00613B78"/>
    <w:rsid w:val="00614052"/>
    <w:rsid w:val="00614256"/>
    <w:rsid w:val="0061433C"/>
    <w:rsid w:val="0061439C"/>
    <w:rsid w:val="006144E9"/>
    <w:rsid w:val="006145E2"/>
    <w:rsid w:val="00614969"/>
    <w:rsid w:val="006149AC"/>
    <w:rsid w:val="00614C2A"/>
    <w:rsid w:val="00614C64"/>
    <w:rsid w:val="00614CB5"/>
    <w:rsid w:val="00614CFC"/>
    <w:rsid w:val="006150DA"/>
    <w:rsid w:val="006152CE"/>
    <w:rsid w:val="00615417"/>
    <w:rsid w:val="00615587"/>
    <w:rsid w:val="006156A4"/>
    <w:rsid w:val="0061593A"/>
    <w:rsid w:val="00615B6E"/>
    <w:rsid w:val="00615DA4"/>
    <w:rsid w:val="006162C0"/>
    <w:rsid w:val="00616377"/>
    <w:rsid w:val="006163A7"/>
    <w:rsid w:val="0061651D"/>
    <w:rsid w:val="0061661F"/>
    <w:rsid w:val="0061695B"/>
    <w:rsid w:val="00616BB2"/>
    <w:rsid w:val="00616CB1"/>
    <w:rsid w:val="00616D66"/>
    <w:rsid w:val="00616EBF"/>
    <w:rsid w:val="00617156"/>
    <w:rsid w:val="00617423"/>
    <w:rsid w:val="006174EF"/>
    <w:rsid w:val="006174F6"/>
    <w:rsid w:val="006177F0"/>
    <w:rsid w:val="00617A7C"/>
    <w:rsid w:val="00617B16"/>
    <w:rsid w:val="00617B75"/>
    <w:rsid w:val="00617D95"/>
    <w:rsid w:val="00617E1E"/>
    <w:rsid w:val="00617E8C"/>
    <w:rsid w:val="00617FEC"/>
    <w:rsid w:val="00620071"/>
    <w:rsid w:val="00620095"/>
    <w:rsid w:val="0062011C"/>
    <w:rsid w:val="006201CA"/>
    <w:rsid w:val="00620274"/>
    <w:rsid w:val="00620843"/>
    <w:rsid w:val="00620B51"/>
    <w:rsid w:val="00620D6E"/>
    <w:rsid w:val="00620DA1"/>
    <w:rsid w:val="00620F41"/>
    <w:rsid w:val="00621073"/>
    <w:rsid w:val="006212E0"/>
    <w:rsid w:val="00621529"/>
    <w:rsid w:val="006215CB"/>
    <w:rsid w:val="0062165E"/>
    <w:rsid w:val="00621678"/>
    <w:rsid w:val="006216B0"/>
    <w:rsid w:val="00621E20"/>
    <w:rsid w:val="00621E82"/>
    <w:rsid w:val="00622085"/>
    <w:rsid w:val="006221D6"/>
    <w:rsid w:val="0062253D"/>
    <w:rsid w:val="0062270D"/>
    <w:rsid w:val="00622D02"/>
    <w:rsid w:val="00622EEA"/>
    <w:rsid w:val="00623272"/>
    <w:rsid w:val="00623408"/>
    <w:rsid w:val="006238EF"/>
    <w:rsid w:val="00623ADC"/>
    <w:rsid w:val="00624095"/>
    <w:rsid w:val="006240A2"/>
    <w:rsid w:val="006243E1"/>
    <w:rsid w:val="0062466C"/>
    <w:rsid w:val="0062480D"/>
    <w:rsid w:val="00624D0C"/>
    <w:rsid w:val="00624D2B"/>
    <w:rsid w:val="00624F4C"/>
    <w:rsid w:val="00625003"/>
    <w:rsid w:val="006250BB"/>
    <w:rsid w:val="00625246"/>
    <w:rsid w:val="006253CB"/>
    <w:rsid w:val="006257AB"/>
    <w:rsid w:val="0062596C"/>
    <w:rsid w:val="006259B4"/>
    <w:rsid w:val="00625AD4"/>
    <w:rsid w:val="00625B47"/>
    <w:rsid w:val="00625B53"/>
    <w:rsid w:val="00625B6D"/>
    <w:rsid w:val="0062605D"/>
    <w:rsid w:val="006260D3"/>
    <w:rsid w:val="00626177"/>
    <w:rsid w:val="006261D0"/>
    <w:rsid w:val="00626655"/>
    <w:rsid w:val="00626712"/>
    <w:rsid w:val="00626718"/>
    <w:rsid w:val="00626783"/>
    <w:rsid w:val="00626876"/>
    <w:rsid w:val="00626985"/>
    <w:rsid w:val="00626A4C"/>
    <w:rsid w:val="00626C74"/>
    <w:rsid w:val="00626C96"/>
    <w:rsid w:val="00626D82"/>
    <w:rsid w:val="00627170"/>
    <w:rsid w:val="00627D0C"/>
    <w:rsid w:val="00627E95"/>
    <w:rsid w:val="00627F80"/>
    <w:rsid w:val="006301E0"/>
    <w:rsid w:val="00630479"/>
    <w:rsid w:val="00630490"/>
    <w:rsid w:val="006306F2"/>
    <w:rsid w:val="00630868"/>
    <w:rsid w:val="00630C63"/>
    <w:rsid w:val="00630ECE"/>
    <w:rsid w:val="00630F80"/>
    <w:rsid w:val="006313C0"/>
    <w:rsid w:val="006314DD"/>
    <w:rsid w:val="006315E5"/>
    <w:rsid w:val="0063160D"/>
    <w:rsid w:val="0063163C"/>
    <w:rsid w:val="006316DF"/>
    <w:rsid w:val="006318DD"/>
    <w:rsid w:val="00631992"/>
    <w:rsid w:val="00631BF7"/>
    <w:rsid w:val="00631E5B"/>
    <w:rsid w:val="00631ECC"/>
    <w:rsid w:val="00631EFD"/>
    <w:rsid w:val="00632045"/>
    <w:rsid w:val="00632343"/>
    <w:rsid w:val="006323A7"/>
    <w:rsid w:val="00632466"/>
    <w:rsid w:val="006325EA"/>
    <w:rsid w:val="00632B82"/>
    <w:rsid w:val="00632F7D"/>
    <w:rsid w:val="0063327A"/>
    <w:rsid w:val="00633382"/>
    <w:rsid w:val="00633399"/>
    <w:rsid w:val="00633CD5"/>
    <w:rsid w:val="00633E18"/>
    <w:rsid w:val="00633E3B"/>
    <w:rsid w:val="00633F4C"/>
    <w:rsid w:val="00634443"/>
    <w:rsid w:val="00634498"/>
    <w:rsid w:val="006345BF"/>
    <w:rsid w:val="006345E5"/>
    <w:rsid w:val="00634636"/>
    <w:rsid w:val="006346B9"/>
    <w:rsid w:val="0063484E"/>
    <w:rsid w:val="006348D2"/>
    <w:rsid w:val="0063498E"/>
    <w:rsid w:val="00634B74"/>
    <w:rsid w:val="00634B9E"/>
    <w:rsid w:val="00634BC0"/>
    <w:rsid w:val="00634DB0"/>
    <w:rsid w:val="00634E4F"/>
    <w:rsid w:val="00634EC7"/>
    <w:rsid w:val="00634FB4"/>
    <w:rsid w:val="006350A8"/>
    <w:rsid w:val="006350C1"/>
    <w:rsid w:val="0063514D"/>
    <w:rsid w:val="0063516A"/>
    <w:rsid w:val="0063532D"/>
    <w:rsid w:val="00635469"/>
    <w:rsid w:val="00635A8C"/>
    <w:rsid w:val="00635AFC"/>
    <w:rsid w:val="00635BB4"/>
    <w:rsid w:val="00635D1D"/>
    <w:rsid w:val="006362E3"/>
    <w:rsid w:val="006363E6"/>
    <w:rsid w:val="006364AD"/>
    <w:rsid w:val="00636501"/>
    <w:rsid w:val="0063676E"/>
    <w:rsid w:val="00636835"/>
    <w:rsid w:val="0063684A"/>
    <w:rsid w:val="0063693E"/>
    <w:rsid w:val="00636943"/>
    <w:rsid w:val="006369CF"/>
    <w:rsid w:val="00636A5F"/>
    <w:rsid w:val="00636A91"/>
    <w:rsid w:val="00636BBF"/>
    <w:rsid w:val="00636BC8"/>
    <w:rsid w:val="00636C07"/>
    <w:rsid w:val="0063702B"/>
    <w:rsid w:val="006370A5"/>
    <w:rsid w:val="006370EE"/>
    <w:rsid w:val="00637139"/>
    <w:rsid w:val="006371BD"/>
    <w:rsid w:val="00637245"/>
    <w:rsid w:val="0063733F"/>
    <w:rsid w:val="00637357"/>
    <w:rsid w:val="00637784"/>
    <w:rsid w:val="00637A9D"/>
    <w:rsid w:val="00637E01"/>
    <w:rsid w:val="00637E13"/>
    <w:rsid w:val="00637E9E"/>
    <w:rsid w:val="0064010D"/>
    <w:rsid w:val="00640516"/>
    <w:rsid w:val="006408D5"/>
    <w:rsid w:val="00640E15"/>
    <w:rsid w:val="00640F41"/>
    <w:rsid w:val="00640FB9"/>
    <w:rsid w:val="006410F4"/>
    <w:rsid w:val="00641342"/>
    <w:rsid w:val="0064165B"/>
    <w:rsid w:val="00641772"/>
    <w:rsid w:val="006417C6"/>
    <w:rsid w:val="006417F7"/>
    <w:rsid w:val="00641A9C"/>
    <w:rsid w:val="00641B30"/>
    <w:rsid w:val="00641B53"/>
    <w:rsid w:val="00641DB6"/>
    <w:rsid w:val="00641ED6"/>
    <w:rsid w:val="00641F2F"/>
    <w:rsid w:val="00641FB1"/>
    <w:rsid w:val="006421DF"/>
    <w:rsid w:val="006424DA"/>
    <w:rsid w:val="006425D0"/>
    <w:rsid w:val="006426BD"/>
    <w:rsid w:val="0064270C"/>
    <w:rsid w:val="006429C3"/>
    <w:rsid w:val="00642CC2"/>
    <w:rsid w:val="00642E0A"/>
    <w:rsid w:val="0064303D"/>
    <w:rsid w:val="00643542"/>
    <w:rsid w:val="0064363E"/>
    <w:rsid w:val="00643758"/>
    <w:rsid w:val="006438E2"/>
    <w:rsid w:val="00643E07"/>
    <w:rsid w:val="00643F80"/>
    <w:rsid w:val="00643F93"/>
    <w:rsid w:val="0064412E"/>
    <w:rsid w:val="00644186"/>
    <w:rsid w:val="00644246"/>
    <w:rsid w:val="00644264"/>
    <w:rsid w:val="00644482"/>
    <w:rsid w:val="00644508"/>
    <w:rsid w:val="006449CB"/>
    <w:rsid w:val="00644A8B"/>
    <w:rsid w:val="00644CEC"/>
    <w:rsid w:val="00644E9E"/>
    <w:rsid w:val="006450E5"/>
    <w:rsid w:val="006450EB"/>
    <w:rsid w:val="00645176"/>
    <w:rsid w:val="006452B4"/>
    <w:rsid w:val="006457D7"/>
    <w:rsid w:val="006457F3"/>
    <w:rsid w:val="00645888"/>
    <w:rsid w:val="00645B7D"/>
    <w:rsid w:val="00645BEE"/>
    <w:rsid w:val="00645FE0"/>
    <w:rsid w:val="00646420"/>
    <w:rsid w:val="00646645"/>
    <w:rsid w:val="00646804"/>
    <w:rsid w:val="00646B9D"/>
    <w:rsid w:val="00647220"/>
    <w:rsid w:val="0064750E"/>
    <w:rsid w:val="00647778"/>
    <w:rsid w:val="006478BA"/>
    <w:rsid w:val="006478FD"/>
    <w:rsid w:val="006479DD"/>
    <w:rsid w:val="00647BA9"/>
    <w:rsid w:val="00647C7D"/>
    <w:rsid w:val="00647DBA"/>
    <w:rsid w:val="00650151"/>
    <w:rsid w:val="0065026B"/>
    <w:rsid w:val="00650890"/>
    <w:rsid w:val="006509D8"/>
    <w:rsid w:val="00650C75"/>
    <w:rsid w:val="00650DD0"/>
    <w:rsid w:val="00650E14"/>
    <w:rsid w:val="0065111E"/>
    <w:rsid w:val="00651464"/>
    <w:rsid w:val="00651665"/>
    <w:rsid w:val="006519B7"/>
    <w:rsid w:val="00651ACA"/>
    <w:rsid w:val="00651B97"/>
    <w:rsid w:val="00651D1B"/>
    <w:rsid w:val="0065211C"/>
    <w:rsid w:val="0065222F"/>
    <w:rsid w:val="006524AD"/>
    <w:rsid w:val="00652596"/>
    <w:rsid w:val="006527FC"/>
    <w:rsid w:val="00652873"/>
    <w:rsid w:val="006528F7"/>
    <w:rsid w:val="006529D5"/>
    <w:rsid w:val="00652BCD"/>
    <w:rsid w:val="00652D24"/>
    <w:rsid w:val="00653041"/>
    <w:rsid w:val="006531AF"/>
    <w:rsid w:val="00653219"/>
    <w:rsid w:val="00653327"/>
    <w:rsid w:val="00653504"/>
    <w:rsid w:val="006535F8"/>
    <w:rsid w:val="0065367A"/>
    <w:rsid w:val="006537FF"/>
    <w:rsid w:val="006538FB"/>
    <w:rsid w:val="0065394C"/>
    <w:rsid w:val="00653C51"/>
    <w:rsid w:val="00653C5B"/>
    <w:rsid w:val="00653F22"/>
    <w:rsid w:val="00653F67"/>
    <w:rsid w:val="0065422B"/>
    <w:rsid w:val="00654C17"/>
    <w:rsid w:val="00654D2A"/>
    <w:rsid w:val="00654ED5"/>
    <w:rsid w:val="00655173"/>
    <w:rsid w:val="0065521D"/>
    <w:rsid w:val="00655633"/>
    <w:rsid w:val="006556D7"/>
    <w:rsid w:val="006557D2"/>
    <w:rsid w:val="00655AE3"/>
    <w:rsid w:val="00655D33"/>
    <w:rsid w:val="006560F9"/>
    <w:rsid w:val="0065639B"/>
    <w:rsid w:val="00656413"/>
    <w:rsid w:val="00656510"/>
    <w:rsid w:val="0065656D"/>
    <w:rsid w:val="00656692"/>
    <w:rsid w:val="00656CBF"/>
    <w:rsid w:val="0065711F"/>
    <w:rsid w:val="00657190"/>
    <w:rsid w:val="0065733A"/>
    <w:rsid w:val="0065736B"/>
    <w:rsid w:val="006576A8"/>
    <w:rsid w:val="00657B2E"/>
    <w:rsid w:val="00657DB1"/>
    <w:rsid w:val="00657F22"/>
    <w:rsid w:val="00660057"/>
    <w:rsid w:val="00660480"/>
    <w:rsid w:val="006605E1"/>
    <w:rsid w:val="0066061D"/>
    <w:rsid w:val="00660695"/>
    <w:rsid w:val="00660712"/>
    <w:rsid w:val="00660CF8"/>
    <w:rsid w:val="00660D2F"/>
    <w:rsid w:val="00660FAC"/>
    <w:rsid w:val="0066102F"/>
    <w:rsid w:val="0066107D"/>
    <w:rsid w:val="00661294"/>
    <w:rsid w:val="0066143E"/>
    <w:rsid w:val="0066152C"/>
    <w:rsid w:val="0066154E"/>
    <w:rsid w:val="00661655"/>
    <w:rsid w:val="0066169D"/>
    <w:rsid w:val="00661709"/>
    <w:rsid w:val="00661A1D"/>
    <w:rsid w:val="00661A29"/>
    <w:rsid w:val="00661A82"/>
    <w:rsid w:val="00661AE6"/>
    <w:rsid w:val="00661C8F"/>
    <w:rsid w:val="00661F47"/>
    <w:rsid w:val="00662086"/>
    <w:rsid w:val="0066217D"/>
    <w:rsid w:val="0066242C"/>
    <w:rsid w:val="00662467"/>
    <w:rsid w:val="006628F0"/>
    <w:rsid w:val="00662975"/>
    <w:rsid w:val="00662B3E"/>
    <w:rsid w:val="00662D8B"/>
    <w:rsid w:val="00662DC8"/>
    <w:rsid w:val="00663257"/>
    <w:rsid w:val="0066341E"/>
    <w:rsid w:val="006636D4"/>
    <w:rsid w:val="00663873"/>
    <w:rsid w:val="0066388B"/>
    <w:rsid w:val="00663911"/>
    <w:rsid w:val="00663CA7"/>
    <w:rsid w:val="00663EE2"/>
    <w:rsid w:val="0066451F"/>
    <w:rsid w:val="00664605"/>
    <w:rsid w:val="00664944"/>
    <w:rsid w:val="00664AD7"/>
    <w:rsid w:val="00664AFA"/>
    <w:rsid w:val="00664C3B"/>
    <w:rsid w:val="00664E54"/>
    <w:rsid w:val="00664EB8"/>
    <w:rsid w:val="00664FD7"/>
    <w:rsid w:val="0066526E"/>
    <w:rsid w:val="0066571D"/>
    <w:rsid w:val="006657BA"/>
    <w:rsid w:val="006658C0"/>
    <w:rsid w:val="00665A46"/>
    <w:rsid w:val="00665BFD"/>
    <w:rsid w:val="00665C6C"/>
    <w:rsid w:val="00665CC5"/>
    <w:rsid w:val="0066629F"/>
    <w:rsid w:val="0066644B"/>
    <w:rsid w:val="00666536"/>
    <w:rsid w:val="0066656D"/>
    <w:rsid w:val="006665A3"/>
    <w:rsid w:val="00666BA9"/>
    <w:rsid w:val="00666BEC"/>
    <w:rsid w:val="00666C33"/>
    <w:rsid w:val="0066709F"/>
    <w:rsid w:val="00667379"/>
    <w:rsid w:val="006678B9"/>
    <w:rsid w:val="00667C00"/>
    <w:rsid w:val="00667C70"/>
    <w:rsid w:val="00667EA7"/>
    <w:rsid w:val="00667F03"/>
    <w:rsid w:val="00667F76"/>
    <w:rsid w:val="00667FCE"/>
    <w:rsid w:val="0067024E"/>
    <w:rsid w:val="00670271"/>
    <w:rsid w:val="006703E0"/>
    <w:rsid w:val="00670472"/>
    <w:rsid w:val="00670603"/>
    <w:rsid w:val="00670AAC"/>
    <w:rsid w:val="00670C3D"/>
    <w:rsid w:val="00670C46"/>
    <w:rsid w:val="00670E24"/>
    <w:rsid w:val="006711D7"/>
    <w:rsid w:val="0067135B"/>
    <w:rsid w:val="006713FB"/>
    <w:rsid w:val="0067190C"/>
    <w:rsid w:val="00671AD5"/>
    <w:rsid w:val="00671EA7"/>
    <w:rsid w:val="006720BC"/>
    <w:rsid w:val="00672175"/>
    <w:rsid w:val="006723DC"/>
    <w:rsid w:val="00672533"/>
    <w:rsid w:val="006725D7"/>
    <w:rsid w:val="006726FA"/>
    <w:rsid w:val="00672BB7"/>
    <w:rsid w:val="00672D5E"/>
    <w:rsid w:val="00672DBC"/>
    <w:rsid w:val="00672F7C"/>
    <w:rsid w:val="00672F81"/>
    <w:rsid w:val="006732FB"/>
    <w:rsid w:val="00673369"/>
    <w:rsid w:val="00673710"/>
    <w:rsid w:val="00673773"/>
    <w:rsid w:val="006738C6"/>
    <w:rsid w:val="00673AA6"/>
    <w:rsid w:val="00673DF2"/>
    <w:rsid w:val="00673FC7"/>
    <w:rsid w:val="00674022"/>
    <w:rsid w:val="00674230"/>
    <w:rsid w:val="0067426C"/>
    <w:rsid w:val="006743F1"/>
    <w:rsid w:val="00674776"/>
    <w:rsid w:val="006747A0"/>
    <w:rsid w:val="00674B9A"/>
    <w:rsid w:val="00674FBD"/>
    <w:rsid w:val="0067506F"/>
    <w:rsid w:val="0067507E"/>
    <w:rsid w:val="00675191"/>
    <w:rsid w:val="0067534D"/>
    <w:rsid w:val="006753AD"/>
    <w:rsid w:val="006754A7"/>
    <w:rsid w:val="0067575C"/>
    <w:rsid w:val="00675C5C"/>
    <w:rsid w:val="0067620B"/>
    <w:rsid w:val="00676351"/>
    <w:rsid w:val="0067640F"/>
    <w:rsid w:val="00676693"/>
    <w:rsid w:val="006766B5"/>
    <w:rsid w:val="00676861"/>
    <w:rsid w:val="00676BAC"/>
    <w:rsid w:val="00677010"/>
    <w:rsid w:val="0067706B"/>
    <w:rsid w:val="00677386"/>
    <w:rsid w:val="00677498"/>
    <w:rsid w:val="006777A5"/>
    <w:rsid w:val="0067794C"/>
    <w:rsid w:val="006779AD"/>
    <w:rsid w:val="00677BB3"/>
    <w:rsid w:val="00677D01"/>
    <w:rsid w:val="00677EF7"/>
    <w:rsid w:val="00677FCB"/>
    <w:rsid w:val="00680236"/>
    <w:rsid w:val="00680320"/>
    <w:rsid w:val="00680428"/>
    <w:rsid w:val="0068067A"/>
    <w:rsid w:val="00680B35"/>
    <w:rsid w:val="00680C15"/>
    <w:rsid w:val="00680D6B"/>
    <w:rsid w:val="00680D87"/>
    <w:rsid w:val="00680EFA"/>
    <w:rsid w:val="0068114F"/>
    <w:rsid w:val="006812C8"/>
    <w:rsid w:val="00681611"/>
    <w:rsid w:val="00681766"/>
    <w:rsid w:val="00681865"/>
    <w:rsid w:val="00681B00"/>
    <w:rsid w:val="00681B12"/>
    <w:rsid w:val="00681CD1"/>
    <w:rsid w:val="00681D27"/>
    <w:rsid w:val="006820F4"/>
    <w:rsid w:val="00682116"/>
    <w:rsid w:val="00682368"/>
    <w:rsid w:val="00682446"/>
    <w:rsid w:val="00682553"/>
    <w:rsid w:val="006825C4"/>
    <w:rsid w:val="006825C8"/>
    <w:rsid w:val="006827AB"/>
    <w:rsid w:val="006828B8"/>
    <w:rsid w:val="00682A43"/>
    <w:rsid w:val="00682A69"/>
    <w:rsid w:val="00682D67"/>
    <w:rsid w:val="00682F92"/>
    <w:rsid w:val="0068360F"/>
    <w:rsid w:val="0068378C"/>
    <w:rsid w:val="006838FC"/>
    <w:rsid w:val="00683A4B"/>
    <w:rsid w:val="00683D5D"/>
    <w:rsid w:val="00683F7A"/>
    <w:rsid w:val="006840F2"/>
    <w:rsid w:val="00684157"/>
    <w:rsid w:val="00684194"/>
    <w:rsid w:val="0068424E"/>
    <w:rsid w:val="00684313"/>
    <w:rsid w:val="00684528"/>
    <w:rsid w:val="006845B0"/>
    <w:rsid w:val="006846DB"/>
    <w:rsid w:val="0068485A"/>
    <w:rsid w:val="00684974"/>
    <w:rsid w:val="00684ADF"/>
    <w:rsid w:val="00684AEA"/>
    <w:rsid w:val="00684AEC"/>
    <w:rsid w:val="00684B77"/>
    <w:rsid w:val="00684C4D"/>
    <w:rsid w:val="00684CC4"/>
    <w:rsid w:val="00684DC4"/>
    <w:rsid w:val="00684E0C"/>
    <w:rsid w:val="00684EA1"/>
    <w:rsid w:val="00684F2E"/>
    <w:rsid w:val="00685153"/>
    <w:rsid w:val="00685165"/>
    <w:rsid w:val="00685554"/>
    <w:rsid w:val="0068575F"/>
    <w:rsid w:val="00685919"/>
    <w:rsid w:val="00686042"/>
    <w:rsid w:val="0068609E"/>
    <w:rsid w:val="00686125"/>
    <w:rsid w:val="006863B2"/>
    <w:rsid w:val="00686578"/>
    <w:rsid w:val="00686902"/>
    <w:rsid w:val="00686FD7"/>
    <w:rsid w:val="00686FE8"/>
    <w:rsid w:val="0068730F"/>
    <w:rsid w:val="00687397"/>
    <w:rsid w:val="0068767E"/>
    <w:rsid w:val="006877E9"/>
    <w:rsid w:val="0068788D"/>
    <w:rsid w:val="006878CC"/>
    <w:rsid w:val="00687CC4"/>
    <w:rsid w:val="00687D57"/>
    <w:rsid w:val="00687D8E"/>
    <w:rsid w:val="00687E43"/>
    <w:rsid w:val="00687EC6"/>
    <w:rsid w:val="0069014D"/>
    <w:rsid w:val="0069016D"/>
    <w:rsid w:val="006903A0"/>
    <w:rsid w:val="006904F3"/>
    <w:rsid w:val="0069060D"/>
    <w:rsid w:val="0069073F"/>
    <w:rsid w:val="00690747"/>
    <w:rsid w:val="00690750"/>
    <w:rsid w:val="00690AB3"/>
    <w:rsid w:val="00690D09"/>
    <w:rsid w:val="00690D1C"/>
    <w:rsid w:val="00690E0C"/>
    <w:rsid w:val="0069123A"/>
    <w:rsid w:val="006912B4"/>
    <w:rsid w:val="00691611"/>
    <w:rsid w:val="006918AD"/>
    <w:rsid w:val="00691A50"/>
    <w:rsid w:val="00691A59"/>
    <w:rsid w:val="00692137"/>
    <w:rsid w:val="006921EB"/>
    <w:rsid w:val="00692259"/>
    <w:rsid w:val="006924BE"/>
    <w:rsid w:val="00692551"/>
    <w:rsid w:val="006925A1"/>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2C7"/>
    <w:rsid w:val="006942DD"/>
    <w:rsid w:val="006943F1"/>
    <w:rsid w:val="00694878"/>
    <w:rsid w:val="00694A33"/>
    <w:rsid w:val="00694E1F"/>
    <w:rsid w:val="00694EEC"/>
    <w:rsid w:val="006950BE"/>
    <w:rsid w:val="006951C7"/>
    <w:rsid w:val="006953B3"/>
    <w:rsid w:val="0069564E"/>
    <w:rsid w:val="00695757"/>
    <w:rsid w:val="006959AA"/>
    <w:rsid w:val="00695E0F"/>
    <w:rsid w:val="00696065"/>
    <w:rsid w:val="006960EF"/>
    <w:rsid w:val="00696184"/>
    <w:rsid w:val="0069637E"/>
    <w:rsid w:val="006964C5"/>
    <w:rsid w:val="006966D9"/>
    <w:rsid w:val="0069686B"/>
    <w:rsid w:val="0069692D"/>
    <w:rsid w:val="00696A75"/>
    <w:rsid w:val="00696A93"/>
    <w:rsid w:val="00696CE2"/>
    <w:rsid w:val="00696EA8"/>
    <w:rsid w:val="006970CF"/>
    <w:rsid w:val="006972BA"/>
    <w:rsid w:val="00697347"/>
    <w:rsid w:val="0069737B"/>
    <w:rsid w:val="0069740B"/>
    <w:rsid w:val="00697438"/>
    <w:rsid w:val="006975CB"/>
    <w:rsid w:val="00697611"/>
    <w:rsid w:val="006977A0"/>
    <w:rsid w:val="00697A5F"/>
    <w:rsid w:val="00697C6A"/>
    <w:rsid w:val="00697EE2"/>
    <w:rsid w:val="006A0113"/>
    <w:rsid w:val="006A06BC"/>
    <w:rsid w:val="006A06EA"/>
    <w:rsid w:val="006A090F"/>
    <w:rsid w:val="006A099E"/>
    <w:rsid w:val="006A0A19"/>
    <w:rsid w:val="006A0BC9"/>
    <w:rsid w:val="006A0C5C"/>
    <w:rsid w:val="006A0FFD"/>
    <w:rsid w:val="006A1025"/>
    <w:rsid w:val="006A126B"/>
    <w:rsid w:val="006A15F8"/>
    <w:rsid w:val="006A18AF"/>
    <w:rsid w:val="006A1956"/>
    <w:rsid w:val="006A1D0A"/>
    <w:rsid w:val="006A1D21"/>
    <w:rsid w:val="006A1E59"/>
    <w:rsid w:val="006A1EE9"/>
    <w:rsid w:val="006A1F2D"/>
    <w:rsid w:val="006A21C2"/>
    <w:rsid w:val="006A21FC"/>
    <w:rsid w:val="006A2217"/>
    <w:rsid w:val="006A24B8"/>
    <w:rsid w:val="006A2505"/>
    <w:rsid w:val="006A263D"/>
    <w:rsid w:val="006A27AD"/>
    <w:rsid w:val="006A27C7"/>
    <w:rsid w:val="006A286C"/>
    <w:rsid w:val="006A2966"/>
    <w:rsid w:val="006A2A02"/>
    <w:rsid w:val="006A3019"/>
    <w:rsid w:val="006A3093"/>
    <w:rsid w:val="006A31B1"/>
    <w:rsid w:val="006A32F5"/>
    <w:rsid w:val="006A3634"/>
    <w:rsid w:val="006A380E"/>
    <w:rsid w:val="006A394D"/>
    <w:rsid w:val="006A3E67"/>
    <w:rsid w:val="006A3EA2"/>
    <w:rsid w:val="006A3EF6"/>
    <w:rsid w:val="006A4157"/>
    <w:rsid w:val="006A430E"/>
    <w:rsid w:val="006A466F"/>
    <w:rsid w:val="006A47AE"/>
    <w:rsid w:val="006A4CE9"/>
    <w:rsid w:val="006A53F8"/>
    <w:rsid w:val="006A5689"/>
    <w:rsid w:val="006A57E6"/>
    <w:rsid w:val="006A58DB"/>
    <w:rsid w:val="006A5914"/>
    <w:rsid w:val="006A592D"/>
    <w:rsid w:val="006A59F9"/>
    <w:rsid w:val="006A5B01"/>
    <w:rsid w:val="006A5FFF"/>
    <w:rsid w:val="006A618E"/>
    <w:rsid w:val="006A64B1"/>
    <w:rsid w:val="006A6533"/>
    <w:rsid w:val="006A6643"/>
    <w:rsid w:val="006A665E"/>
    <w:rsid w:val="006A6B3B"/>
    <w:rsid w:val="006A6C7B"/>
    <w:rsid w:val="006A6EB1"/>
    <w:rsid w:val="006A713A"/>
    <w:rsid w:val="006A74DA"/>
    <w:rsid w:val="006A7680"/>
    <w:rsid w:val="006A7821"/>
    <w:rsid w:val="006A7B99"/>
    <w:rsid w:val="006A7C33"/>
    <w:rsid w:val="006B003F"/>
    <w:rsid w:val="006B031A"/>
    <w:rsid w:val="006B037B"/>
    <w:rsid w:val="006B060E"/>
    <w:rsid w:val="006B08C7"/>
    <w:rsid w:val="006B0A82"/>
    <w:rsid w:val="006B0BFC"/>
    <w:rsid w:val="006B0FC5"/>
    <w:rsid w:val="006B13FF"/>
    <w:rsid w:val="006B1785"/>
    <w:rsid w:val="006B1C3F"/>
    <w:rsid w:val="006B1EB7"/>
    <w:rsid w:val="006B1F6A"/>
    <w:rsid w:val="006B2395"/>
    <w:rsid w:val="006B26C4"/>
    <w:rsid w:val="006B28BA"/>
    <w:rsid w:val="006B2B24"/>
    <w:rsid w:val="006B2DAD"/>
    <w:rsid w:val="006B2FB1"/>
    <w:rsid w:val="006B3082"/>
    <w:rsid w:val="006B3300"/>
    <w:rsid w:val="006B3307"/>
    <w:rsid w:val="006B34F8"/>
    <w:rsid w:val="006B351B"/>
    <w:rsid w:val="006B386C"/>
    <w:rsid w:val="006B3875"/>
    <w:rsid w:val="006B3B26"/>
    <w:rsid w:val="006B3DB9"/>
    <w:rsid w:val="006B3DD9"/>
    <w:rsid w:val="006B4823"/>
    <w:rsid w:val="006B48E1"/>
    <w:rsid w:val="006B491E"/>
    <w:rsid w:val="006B4942"/>
    <w:rsid w:val="006B4968"/>
    <w:rsid w:val="006B4AFC"/>
    <w:rsid w:val="006B4BA1"/>
    <w:rsid w:val="006B4BAB"/>
    <w:rsid w:val="006B4BFD"/>
    <w:rsid w:val="006B4C68"/>
    <w:rsid w:val="006B4D3B"/>
    <w:rsid w:val="006B4E17"/>
    <w:rsid w:val="006B4E31"/>
    <w:rsid w:val="006B4F82"/>
    <w:rsid w:val="006B508E"/>
    <w:rsid w:val="006B521C"/>
    <w:rsid w:val="006B541E"/>
    <w:rsid w:val="006B56E6"/>
    <w:rsid w:val="006B5722"/>
    <w:rsid w:val="006B5A7C"/>
    <w:rsid w:val="006B5ABF"/>
    <w:rsid w:val="006B5B41"/>
    <w:rsid w:val="006B5BF7"/>
    <w:rsid w:val="006B5D99"/>
    <w:rsid w:val="006B6056"/>
    <w:rsid w:val="006B647C"/>
    <w:rsid w:val="006B6557"/>
    <w:rsid w:val="006B66B7"/>
    <w:rsid w:val="006B6878"/>
    <w:rsid w:val="006B69C2"/>
    <w:rsid w:val="006B6ABD"/>
    <w:rsid w:val="006B6B08"/>
    <w:rsid w:val="006B6B63"/>
    <w:rsid w:val="006B6C07"/>
    <w:rsid w:val="006B6F63"/>
    <w:rsid w:val="006B701D"/>
    <w:rsid w:val="006B7174"/>
    <w:rsid w:val="006B75BE"/>
    <w:rsid w:val="006B763C"/>
    <w:rsid w:val="006B7920"/>
    <w:rsid w:val="006B7A5E"/>
    <w:rsid w:val="006B7AF4"/>
    <w:rsid w:val="006B7DA2"/>
    <w:rsid w:val="006B7E86"/>
    <w:rsid w:val="006B7EFC"/>
    <w:rsid w:val="006B7FD4"/>
    <w:rsid w:val="006C0003"/>
    <w:rsid w:val="006C01E6"/>
    <w:rsid w:val="006C062C"/>
    <w:rsid w:val="006C0C2A"/>
    <w:rsid w:val="006C0DEF"/>
    <w:rsid w:val="006C0E8B"/>
    <w:rsid w:val="006C11D3"/>
    <w:rsid w:val="006C127E"/>
    <w:rsid w:val="006C1283"/>
    <w:rsid w:val="006C1319"/>
    <w:rsid w:val="006C13F3"/>
    <w:rsid w:val="006C1408"/>
    <w:rsid w:val="006C1514"/>
    <w:rsid w:val="006C1973"/>
    <w:rsid w:val="006C1C38"/>
    <w:rsid w:val="006C1E01"/>
    <w:rsid w:val="006C1F6E"/>
    <w:rsid w:val="006C2024"/>
    <w:rsid w:val="006C2033"/>
    <w:rsid w:val="006C2280"/>
    <w:rsid w:val="006C24B1"/>
    <w:rsid w:val="006C25B3"/>
    <w:rsid w:val="006C2783"/>
    <w:rsid w:val="006C2810"/>
    <w:rsid w:val="006C287C"/>
    <w:rsid w:val="006C28E0"/>
    <w:rsid w:val="006C29B1"/>
    <w:rsid w:val="006C2A06"/>
    <w:rsid w:val="006C2A6A"/>
    <w:rsid w:val="006C2B30"/>
    <w:rsid w:val="006C2CCB"/>
    <w:rsid w:val="006C3002"/>
    <w:rsid w:val="006C3481"/>
    <w:rsid w:val="006C3596"/>
    <w:rsid w:val="006C3665"/>
    <w:rsid w:val="006C3787"/>
    <w:rsid w:val="006C379F"/>
    <w:rsid w:val="006C3812"/>
    <w:rsid w:val="006C389F"/>
    <w:rsid w:val="006C3BA7"/>
    <w:rsid w:val="006C3D62"/>
    <w:rsid w:val="006C3FA3"/>
    <w:rsid w:val="006C416F"/>
    <w:rsid w:val="006C4188"/>
    <w:rsid w:val="006C4342"/>
    <w:rsid w:val="006C44EC"/>
    <w:rsid w:val="006C4556"/>
    <w:rsid w:val="006C4A59"/>
    <w:rsid w:val="006C4D8F"/>
    <w:rsid w:val="006C4E96"/>
    <w:rsid w:val="006C524E"/>
    <w:rsid w:val="006C52F8"/>
    <w:rsid w:val="006C5329"/>
    <w:rsid w:val="006C552B"/>
    <w:rsid w:val="006C5535"/>
    <w:rsid w:val="006C5767"/>
    <w:rsid w:val="006C59D8"/>
    <w:rsid w:val="006C5A6A"/>
    <w:rsid w:val="006C5BF4"/>
    <w:rsid w:val="006C5ECE"/>
    <w:rsid w:val="006C61D8"/>
    <w:rsid w:val="006C620B"/>
    <w:rsid w:val="006C622F"/>
    <w:rsid w:val="006C62D2"/>
    <w:rsid w:val="006C63A1"/>
    <w:rsid w:val="006C6635"/>
    <w:rsid w:val="006C6715"/>
    <w:rsid w:val="006C6743"/>
    <w:rsid w:val="006C677D"/>
    <w:rsid w:val="006C683C"/>
    <w:rsid w:val="006C6942"/>
    <w:rsid w:val="006C6CEC"/>
    <w:rsid w:val="006C6FC2"/>
    <w:rsid w:val="006C7140"/>
    <w:rsid w:val="006C71A8"/>
    <w:rsid w:val="006C729D"/>
    <w:rsid w:val="006C733B"/>
    <w:rsid w:val="006C7464"/>
    <w:rsid w:val="006C7A28"/>
    <w:rsid w:val="006C7AF1"/>
    <w:rsid w:val="006C7C80"/>
    <w:rsid w:val="006C7E05"/>
    <w:rsid w:val="006C7E1C"/>
    <w:rsid w:val="006C7EB3"/>
    <w:rsid w:val="006D029C"/>
    <w:rsid w:val="006D035A"/>
    <w:rsid w:val="006D04A9"/>
    <w:rsid w:val="006D0540"/>
    <w:rsid w:val="006D08DC"/>
    <w:rsid w:val="006D0A93"/>
    <w:rsid w:val="006D0CA5"/>
    <w:rsid w:val="006D0E8F"/>
    <w:rsid w:val="006D1083"/>
    <w:rsid w:val="006D11BB"/>
    <w:rsid w:val="006D12CB"/>
    <w:rsid w:val="006D14E5"/>
    <w:rsid w:val="006D1949"/>
    <w:rsid w:val="006D1BD7"/>
    <w:rsid w:val="006D1F55"/>
    <w:rsid w:val="006D267F"/>
    <w:rsid w:val="006D27A9"/>
    <w:rsid w:val="006D28A7"/>
    <w:rsid w:val="006D2B9D"/>
    <w:rsid w:val="006D3062"/>
    <w:rsid w:val="006D30B7"/>
    <w:rsid w:val="006D329C"/>
    <w:rsid w:val="006D33AE"/>
    <w:rsid w:val="006D3777"/>
    <w:rsid w:val="006D37D7"/>
    <w:rsid w:val="006D3943"/>
    <w:rsid w:val="006D3C2B"/>
    <w:rsid w:val="006D3F15"/>
    <w:rsid w:val="006D429D"/>
    <w:rsid w:val="006D4366"/>
    <w:rsid w:val="006D4411"/>
    <w:rsid w:val="006D444C"/>
    <w:rsid w:val="006D46BB"/>
    <w:rsid w:val="006D46FA"/>
    <w:rsid w:val="006D4721"/>
    <w:rsid w:val="006D4762"/>
    <w:rsid w:val="006D47FC"/>
    <w:rsid w:val="006D48B8"/>
    <w:rsid w:val="006D4A72"/>
    <w:rsid w:val="006D4C04"/>
    <w:rsid w:val="006D4D5D"/>
    <w:rsid w:val="006D4DE2"/>
    <w:rsid w:val="006D5037"/>
    <w:rsid w:val="006D53D0"/>
    <w:rsid w:val="006D53FC"/>
    <w:rsid w:val="006D556C"/>
    <w:rsid w:val="006D55FC"/>
    <w:rsid w:val="006D5696"/>
    <w:rsid w:val="006D5A29"/>
    <w:rsid w:val="006D5B00"/>
    <w:rsid w:val="006D5B85"/>
    <w:rsid w:val="006D605C"/>
    <w:rsid w:val="006D60A7"/>
    <w:rsid w:val="006D61E9"/>
    <w:rsid w:val="006D64EB"/>
    <w:rsid w:val="006D6701"/>
    <w:rsid w:val="006D6A52"/>
    <w:rsid w:val="006D703F"/>
    <w:rsid w:val="006D7153"/>
    <w:rsid w:val="006D725A"/>
    <w:rsid w:val="006D79A4"/>
    <w:rsid w:val="006D7A41"/>
    <w:rsid w:val="006D7B84"/>
    <w:rsid w:val="006D7C4C"/>
    <w:rsid w:val="006E0175"/>
    <w:rsid w:val="006E01CF"/>
    <w:rsid w:val="006E02B5"/>
    <w:rsid w:val="006E08DF"/>
    <w:rsid w:val="006E0B42"/>
    <w:rsid w:val="006E0BA9"/>
    <w:rsid w:val="006E0D3D"/>
    <w:rsid w:val="006E0E1F"/>
    <w:rsid w:val="006E1014"/>
    <w:rsid w:val="006E102E"/>
    <w:rsid w:val="006E109B"/>
    <w:rsid w:val="006E1131"/>
    <w:rsid w:val="006E127A"/>
    <w:rsid w:val="006E155D"/>
    <w:rsid w:val="006E15BC"/>
    <w:rsid w:val="006E1766"/>
    <w:rsid w:val="006E1BF8"/>
    <w:rsid w:val="006E1C1E"/>
    <w:rsid w:val="006E1F49"/>
    <w:rsid w:val="006E208F"/>
    <w:rsid w:val="006E20CD"/>
    <w:rsid w:val="006E23E7"/>
    <w:rsid w:val="006E244F"/>
    <w:rsid w:val="006E25E1"/>
    <w:rsid w:val="006E26A8"/>
    <w:rsid w:val="006E27CF"/>
    <w:rsid w:val="006E282B"/>
    <w:rsid w:val="006E2868"/>
    <w:rsid w:val="006E2A42"/>
    <w:rsid w:val="006E2AFE"/>
    <w:rsid w:val="006E2B42"/>
    <w:rsid w:val="006E2D3E"/>
    <w:rsid w:val="006E2E14"/>
    <w:rsid w:val="006E2E1C"/>
    <w:rsid w:val="006E2E40"/>
    <w:rsid w:val="006E2F70"/>
    <w:rsid w:val="006E3317"/>
    <w:rsid w:val="006E3388"/>
    <w:rsid w:val="006E3484"/>
    <w:rsid w:val="006E3680"/>
    <w:rsid w:val="006E3845"/>
    <w:rsid w:val="006E3D1B"/>
    <w:rsid w:val="006E3D28"/>
    <w:rsid w:val="006E3E1D"/>
    <w:rsid w:val="006E422E"/>
    <w:rsid w:val="006E425F"/>
    <w:rsid w:val="006E46D9"/>
    <w:rsid w:val="006E4B22"/>
    <w:rsid w:val="006E4DA8"/>
    <w:rsid w:val="006E51E1"/>
    <w:rsid w:val="006E51F0"/>
    <w:rsid w:val="006E5340"/>
    <w:rsid w:val="006E560E"/>
    <w:rsid w:val="006E586E"/>
    <w:rsid w:val="006E592E"/>
    <w:rsid w:val="006E5D58"/>
    <w:rsid w:val="006E5D79"/>
    <w:rsid w:val="006E5D8A"/>
    <w:rsid w:val="006E5F9B"/>
    <w:rsid w:val="006E600D"/>
    <w:rsid w:val="006E60CB"/>
    <w:rsid w:val="006E6397"/>
    <w:rsid w:val="006E63E8"/>
    <w:rsid w:val="006E671E"/>
    <w:rsid w:val="006E6D97"/>
    <w:rsid w:val="006E6F76"/>
    <w:rsid w:val="006E7092"/>
    <w:rsid w:val="006E7109"/>
    <w:rsid w:val="006E71D7"/>
    <w:rsid w:val="006E7768"/>
    <w:rsid w:val="006E79CB"/>
    <w:rsid w:val="006E7B1C"/>
    <w:rsid w:val="006E7B86"/>
    <w:rsid w:val="006E7C62"/>
    <w:rsid w:val="006F0539"/>
    <w:rsid w:val="006F0888"/>
    <w:rsid w:val="006F0AE8"/>
    <w:rsid w:val="006F11A9"/>
    <w:rsid w:val="006F12B0"/>
    <w:rsid w:val="006F12DB"/>
    <w:rsid w:val="006F135A"/>
    <w:rsid w:val="006F1374"/>
    <w:rsid w:val="006F1460"/>
    <w:rsid w:val="006F14C3"/>
    <w:rsid w:val="006F14DD"/>
    <w:rsid w:val="006F166D"/>
    <w:rsid w:val="006F1B37"/>
    <w:rsid w:val="006F1B84"/>
    <w:rsid w:val="006F1E0D"/>
    <w:rsid w:val="006F1E8D"/>
    <w:rsid w:val="006F2268"/>
    <w:rsid w:val="006F2C29"/>
    <w:rsid w:val="006F2C70"/>
    <w:rsid w:val="006F2E1B"/>
    <w:rsid w:val="006F2F26"/>
    <w:rsid w:val="006F2F6B"/>
    <w:rsid w:val="006F3120"/>
    <w:rsid w:val="006F3299"/>
    <w:rsid w:val="006F32B2"/>
    <w:rsid w:val="006F3410"/>
    <w:rsid w:val="006F36E2"/>
    <w:rsid w:val="006F372F"/>
    <w:rsid w:val="006F37D7"/>
    <w:rsid w:val="006F3AEB"/>
    <w:rsid w:val="006F3B3D"/>
    <w:rsid w:val="006F3CAC"/>
    <w:rsid w:val="006F40D9"/>
    <w:rsid w:val="006F45BE"/>
    <w:rsid w:val="006F4803"/>
    <w:rsid w:val="006F495D"/>
    <w:rsid w:val="006F49A7"/>
    <w:rsid w:val="006F49CC"/>
    <w:rsid w:val="006F49E9"/>
    <w:rsid w:val="006F4E86"/>
    <w:rsid w:val="006F4F85"/>
    <w:rsid w:val="006F531D"/>
    <w:rsid w:val="006F578E"/>
    <w:rsid w:val="006F5B58"/>
    <w:rsid w:val="006F5EA6"/>
    <w:rsid w:val="006F5F06"/>
    <w:rsid w:val="006F60FC"/>
    <w:rsid w:val="006F6150"/>
    <w:rsid w:val="006F6177"/>
    <w:rsid w:val="006F634A"/>
    <w:rsid w:val="006F6397"/>
    <w:rsid w:val="006F63EF"/>
    <w:rsid w:val="006F6551"/>
    <w:rsid w:val="006F6A08"/>
    <w:rsid w:val="006F6C38"/>
    <w:rsid w:val="006F6C84"/>
    <w:rsid w:val="006F6D41"/>
    <w:rsid w:val="006F75C1"/>
    <w:rsid w:val="006F7902"/>
    <w:rsid w:val="006F7B2B"/>
    <w:rsid w:val="006F7BBA"/>
    <w:rsid w:val="006F7BE0"/>
    <w:rsid w:val="006F7E9C"/>
    <w:rsid w:val="00700143"/>
    <w:rsid w:val="007002EA"/>
    <w:rsid w:val="0070051E"/>
    <w:rsid w:val="007006DB"/>
    <w:rsid w:val="007006F6"/>
    <w:rsid w:val="00700AB4"/>
    <w:rsid w:val="00700C6A"/>
    <w:rsid w:val="00700E8A"/>
    <w:rsid w:val="00700EB4"/>
    <w:rsid w:val="00700EB8"/>
    <w:rsid w:val="0070115E"/>
    <w:rsid w:val="0070179C"/>
    <w:rsid w:val="007019AF"/>
    <w:rsid w:val="00701F70"/>
    <w:rsid w:val="007027C9"/>
    <w:rsid w:val="00702C75"/>
    <w:rsid w:val="00702D3B"/>
    <w:rsid w:val="00702E32"/>
    <w:rsid w:val="00703022"/>
    <w:rsid w:val="00703222"/>
    <w:rsid w:val="007032C6"/>
    <w:rsid w:val="0070330B"/>
    <w:rsid w:val="007035AB"/>
    <w:rsid w:val="007035FC"/>
    <w:rsid w:val="007038AA"/>
    <w:rsid w:val="007038BA"/>
    <w:rsid w:val="00703AAD"/>
    <w:rsid w:val="00703D9E"/>
    <w:rsid w:val="00703E5D"/>
    <w:rsid w:val="00703FEA"/>
    <w:rsid w:val="00704307"/>
    <w:rsid w:val="0070439B"/>
    <w:rsid w:val="0070468E"/>
    <w:rsid w:val="00704789"/>
    <w:rsid w:val="007048D9"/>
    <w:rsid w:val="007049A6"/>
    <w:rsid w:val="007049F4"/>
    <w:rsid w:val="00704AE8"/>
    <w:rsid w:val="00704BE4"/>
    <w:rsid w:val="00704CC1"/>
    <w:rsid w:val="00704FF6"/>
    <w:rsid w:val="0070574C"/>
    <w:rsid w:val="00705761"/>
    <w:rsid w:val="00705A8D"/>
    <w:rsid w:val="00705C1F"/>
    <w:rsid w:val="00705FBB"/>
    <w:rsid w:val="007060E8"/>
    <w:rsid w:val="007061EC"/>
    <w:rsid w:val="00706495"/>
    <w:rsid w:val="007065BC"/>
    <w:rsid w:val="007065D4"/>
    <w:rsid w:val="00706624"/>
    <w:rsid w:val="00706B2C"/>
    <w:rsid w:val="00707111"/>
    <w:rsid w:val="00707232"/>
    <w:rsid w:val="00707563"/>
    <w:rsid w:val="0070786E"/>
    <w:rsid w:val="00707AB9"/>
    <w:rsid w:val="00707AC0"/>
    <w:rsid w:val="00707DBB"/>
    <w:rsid w:val="00707FBB"/>
    <w:rsid w:val="0071025C"/>
    <w:rsid w:val="007104FA"/>
    <w:rsid w:val="00710553"/>
    <w:rsid w:val="00710725"/>
    <w:rsid w:val="007107B4"/>
    <w:rsid w:val="0071084E"/>
    <w:rsid w:val="00710D33"/>
    <w:rsid w:val="00710D4C"/>
    <w:rsid w:val="00710D94"/>
    <w:rsid w:val="00710F3A"/>
    <w:rsid w:val="00711022"/>
    <w:rsid w:val="0071114B"/>
    <w:rsid w:val="0071134E"/>
    <w:rsid w:val="0071141B"/>
    <w:rsid w:val="00711561"/>
    <w:rsid w:val="007116BA"/>
    <w:rsid w:val="0071192C"/>
    <w:rsid w:val="00711A9E"/>
    <w:rsid w:val="00711B1C"/>
    <w:rsid w:val="00711B57"/>
    <w:rsid w:val="00711DF0"/>
    <w:rsid w:val="00711F65"/>
    <w:rsid w:val="00712096"/>
    <w:rsid w:val="007120FA"/>
    <w:rsid w:val="007121EF"/>
    <w:rsid w:val="007126B7"/>
    <w:rsid w:val="00712722"/>
    <w:rsid w:val="00712812"/>
    <w:rsid w:val="007128C0"/>
    <w:rsid w:val="00712A98"/>
    <w:rsid w:val="007131EE"/>
    <w:rsid w:val="00713255"/>
    <w:rsid w:val="00713469"/>
    <w:rsid w:val="0071368B"/>
    <w:rsid w:val="0071382F"/>
    <w:rsid w:val="00713B59"/>
    <w:rsid w:val="00713CCD"/>
    <w:rsid w:val="00713DDA"/>
    <w:rsid w:val="00714220"/>
    <w:rsid w:val="00714250"/>
    <w:rsid w:val="0071427C"/>
    <w:rsid w:val="00714498"/>
    <w:rsid w:val="00714908"/>
    <w:rsid w:val="00714A0D"/>
    <w:rsid w:val="00714CC7"/>
    <w:rsid w:val="00714DA7"/>
    <w:rsid w:val="00715114"/>
    <w:rsid w:val="007151D0"/>
    <w:rsid w:val="007151DA"/>
    <w:rsid w:val="007151E3"/>
    <w:rsid w:val="007153CF"/>
    <w:rsid w:val="007153F7"/>
    <w:rsid w:val="00715404"/>
    <w:rsid w:val="00715524"/>
    <w:rsid w:val="00715A54"/>
    <w:rsid w:val="00715A8F"/>
    <w:rsid w:val="00715C54"/>
    <w:rsid w:val="00715DD8"/>
    <w:rsid w:val="00716006"/>
    <w:rsid w:val="007160D7"/>
    <w:rsid w:val="00716523"/>
    <w:rsid w:val="007165FF"/>
    <w:rsid w:val="00716F03"/>
    <w:rsid w:val="007170FB"/>
    <w:rsid w:val="007172FC"/>
    <w:rsid w:val="007173B7"/>
    <w:rsid w:val="00717A93"/>
    <w:rsid w:val="00717D20"/>
    <w:rsid w:val="00717F41"/>
    <w:rsid w:val="00717FE2"/>
    <w:rsid w:val="007201E9"/>
    <w:rsid w:val="00720354"/>
    <w:rsid w:val="007204F0"/>
    <w:rsid w:val="00720718"/>
    <w:rsid w:val="0072073E"/>
    <w:rsid w:val="00720851"/>
    <w:rsid w:val="00720AD7"/>
    <w:rsid w:val="00720E61"/>
    <w:rsid w:val="00721084"/>
    <w:rsid w:val="007212E9"/>
    <w:rsid w:val="0072179D"/>
    <w:rsid w:val="007217DB"/>
    <w:rsid w:val="00721858"/>
    <w:rsid w:val="007218FE"/>
    <w:rsid w:val="007219D2"/>
    <w:rsid w:val="00721CE5"/>
    <w:rsid w:val="0072222A"/>
    <w:rsid w:val="007223FF"/>
    <w:rsid w:val="00722480"/>
    <w:rsid w:val="007224F5"/>
    <w:rsid w:val="00722744"/>
    <w:rsid w:val="00722832"/>
    <w:rsid w:val="00722955"/>
    <w:rsid w:val="00722A4F"/>
    <w:rsid w:val="00722AB1"/>
    <w:rsid w:val="00722C12"/>
    <w:rsid w:val="00722E76"/>
    <w:rsid w:val="00722F18"/>
    <w:rsid w:val="00722F23"/>
    <w:rsid w:val="0072301A"/>
    <w:rsid w:val="00723025"/>
    <w:rsid w:val="00723610"/>
    <w:rsid w:val="00723670"/>
    <w:rsid w:val="00723ABA"/>
    <w:rsid w:val="00723ACD"/>
    <w:rsid w:val="00723AFE"/>
    <w:rsid w:val="00723FA5"/>
    <w:rsid w:val="00723FCC"/>
    <w:rsid w:val="007242F7"/>
    <w:rsid w:val="0072431D"/>
    <w:rsid w:val="00724A3C"/>
    <w:rsid w:val="00724B3B"/>
    <w:rsid w:val="00724C76"/>
    <w:rsid w:val="00724EB2"/>
    <w:rsid w:val="00724F43"/>
    <w:rsid w:val="00725134"/>
    <w:rsid w:val="0072569A"/>
    <w:rsid w:val="007257A8"/>
    <w:rsid w:val="007257BC"/>
    <w:rsid w:val="007257FF"/>
    <w:rsid w:val="00725A40"/>
    <w:rsid w:val="00725BA2"/>
    <w:rsid w:val="00725C69"/>
    <w:rsid w:val="00725D4E"/>
    <w:rsid w:val="00725D61"/>
    <w:rsid w:val="00725E3E"/>
    <w:rsid w:val="00726152"/>
    <w:rsid w:val="007261D1"/>
    <w:rsid w:val="00726BB4"/>
    <w:rsid w:val="00726C35"/>
    <w:rsid w:val="00726C7A"/>
    <w:rsid w:val="00726D04"/>
    <w:rsid w:val="0072713B"/>
    <w:rsid w:val="007271FC"/>
    <w:rsid w:val="007272C0"/>
    <w:rsid w:val="007276BE"/>
    <w:rsid w:val="0072772E"/>
    <w:rsid w:val="0072793B"/>
    <w:rsid w:val="00727E17"/>
    <w:rsid w:val="00727EF1"/>
    <w:rsid w:val="0073003E"/>
    <w:rsid w:val="00730153"/>
    <w:rsid w:val="007306E7"/>
    <w:rsid w:val="00730B15"/>
    <w:rsid w:val="00730DBC"/>
    <w:rsid w:val="00730E81"/>
    <w:rsid w:val="007313AB"/>
    <w:rsid w:val="007314C1"/>
    <w:rsid w:val="007314E4"/>
    <w:rsid w:val="007314F4"/>
    <w:rsid w:val="00731526"/>
    <w:rsid w:val="007315AD"/>
    <w:rsid w:val="00731AE3"/>
    <w:rsid w:val="00731DEE"/>
    <w:rsid w:val="00731FF2"/>
    <w:rsid w:val="00732265"/>
    <w:rsid w:val="00732790"/>
    <w:rsid w:val="007327A3"/>
    <w:rsid w:val="00732A1B"/>
    <w:rsid w:val="00732A5E"/>
    <w:rsid w:val="00732B6E"/>
    <w:rsid w:val="007333C9"/>
    <w:rsid w:val="007337B2"/>
    <w:rsid w:val="0073380D"/>
    <w:rsid w:val="00733ABC"/>
    <w:rsid w:val="00733BA8"/>
    <w:rsid w:val="00733FD7"/>
    <w:rsid w:val="007342F7"/>
    <w:rsid w:val="00734403"/>
    <w:rsid w:val="00734C0E"/>
    <w:rsid w:val="00734DB7"/>
    <w:rsid w:val="00734E5F"/>
    <w:rsid w:val="007350CB"/>
    <w:rsid w:val="007352ED"/>
    <w:rsid w:val="007352EF"/>
    <w:rsid w:val="007354E0"/>
    <w:rsid w:val="0073565C"/>
    <w:rsid w:val="0073576A"/>
    <w:rsid w:val="00735814"/>
    <w:rsid w:val="0073588B"/>
    <w:rsid w:val="00735A13"/>
    <w:rsid w:val="00735E46"/>
    <w:rsid w:val="00735F06"/>
    <w:rsid w:val="00735FD4"/>
    <w:rsid w:val="00735FF6"/>
    <w:rsid w:val="00736033"/>
    <w:rsid w:val="0073613D"/>
    <w:rsid w:val="007365AB"/>
    <w:rsid w:val="00736AEA"/>
    <w:rsid w:val="00736DF6"/>
    <w:rsid w:val="00736F8B"/>
    <w:rsid w:val="00736FBA"/>
    <w:rsid w:val="00737371"/>
    <w:rsid w:val="007375AB"/>
    <w:rsid w:val="0073777D"/>
    <w:rsid w:val="0073784B"/>
    <w:rsid w:val="007379C6"/>
    <w:rsid w:val="00737A4E"/>
    <w:rsid w:val="00737AAA"/>
    <w:rsid w:val="00737BF4"/>
    <w:rsid w:val="00737D80"/>
    <w:rsid w:val="00737E02"/>
    <w:rsid w:val="00740205"/>
    <w:rsid w:val="0074033A"/>
    <w:rsid w:val="007403B0"/>
    <w:rsid w:val="0074049D"/>
    <w:rsid w:val="007406C1"/>
    <w:rsid w:val="0074078A"/>
    <w:rsid w:val="007407DE"/>
    <w:rsid w:val="00740C38"/>
    <w:rsid w:val="00740D9E"/>
    <w:rsid w:val="00740E90"/>
    <w:rsid w:val="00740EC6"/>
    <w:rsid w:val="007411AB"/>
    <w:rsid w:val="00741695"/>
    <w:rsid w:val="007418A4"/>
    <w:rsid w:val="0074191B"/>
    <w:rsid w:val="00741969"/>
    <w:rsid w:val="00741997"/>
    <w:rsid w:val="00741B8B"/>
    <w:rsid w:val="00741D2E"/>
    <w:rsid w:val="00741D2F"/>
    <w:rsid w:val="00741DAC"/>
    <w:rsid w:val="00741DAE"/>
    <w:rsid w:val="00741F6A"/>
    <w:rsid w:val="00742004"/>
    <w:rsid w:val="007424AB"/>
    <w:rsid w:val="00742619"/>
    <w:rsid w:val="0074268E"/>
    <w:rsid w:val="007426BA"/>
    <w:rsid w:val="00742BDA"/>
    <w:rsid w:val="00742D70"/>
    <w:rsid w:val="00742F4C"/>
    <w:rsid w:val="00742F9D"/>
    <w:rsid w:val="00742FBC"/>
    <w:rsid w:val="00742FCC"/>
    <w:rsid w:val="0074314C"/>
    <w:rsid w:val="007433B0"/>
    <w:rsid w:val="007434A8"/>
    <w:rsid w:val="00743787"/>
    <w:rsid w:val="007437C8"/>
    <w:rsid w:val="00743985"/>
    <w:rsid w:val="00743DAD"/>
    <w:rsid w:val="00743DC0"/>
    <w:rsid w:val="00743DC3"/>
    <w:rsid w:val="00743E59"/>
    <w:rsid w:val="00743E62"/>
    <w:rsid w:val="00743F2B"/>
    <w:rsid w:val="007440E5"/>
    <w:rsid w:val="007444BF"/>
    <w:rsid w:val="0074456E"/>
    <w:rsid w:val="0074494F"/>
    <w:rsid w:val="007449A3"/>
    <w:rsid w:val="00744C12"/>
    <w:rsid w:val="00744C8F"/>
    <w:rsid w:val="00744E8C"/>
    <w:rsid w:val="0074509C"/>
    <w:rsid w:val="0074510B"/>
    <w:rsid w:val="00745376"/>
    <w:rsid w:val="007454A0"/>
    <w:rsid w:val="007454E9"/>
    <w:rsid w:val="00745650"/>
    <w:rsid w:val="007458C9"/>
    <w:rsid w:val="007458F7"/>
    <w:rsid w:val="00745BFD"/>
    <w:rsid w:val="00745C34"/>
    <w:rsid w:val="007461FC"/>
    <w:rsid w:val="00746201"/>
    <w:rsid w:val="007462F8"/>
    <w:rsid w:val="00746370"/>
    <w:rsid w:val="007463C4"/>
    <w:rsid w:val="007466D9"/>
    <w:rsid w:val="00746774"/>
    <w:rsid w:val="0074694F"/>
    <w:rsid w:val="00746B3A"/>
    <w:rsid w:val="00746B84"/>
    <w:rsid w:val="00746CA3"/>
    <w:rsid w:val="00747034"/>
    <w:rsid w:val="0074703C"/>
    <w:rsid w:val="00747046"/>
    <w:rsid w:val="007473CC"/>
    <w:rsid w:val="0074746E"/>
    <w:rsid w:val="00747475"/>
    <w:rsid w:val="0074751D"/>
    <w:rsid w:val="00747865"/>
    <w:rsid w:val="00747A38"/>
    <w:rsid w:val="00747C41"/>
    <w:rsid w:val="00747CF1"/>
    <w:rsid w:val="00747D73"/>
    <w:rsid w:val="00747DB6"/>
    <w:rsid w:val="00747E56"/>
    <w:rsid w:val="00747E73"/>
    <w:rsid w:val="00747F1B"/>
    <w:rsid w:val="00747F66"/>
    <w:rsid w:val="00747FEA"/>
    <w:rsid w:val="00750176"/>
    <w:rsid w:val="007501B9"/>
    <w:rsid w:val="00750755"/>
    <w:rsid w:val="0075084A"/>
    <w:rsid w:val="00750893"/>
    <w:rsid w:val="00750CB4"/>
    <w:rsid w:val="00750CE8"/>
    <w:rsid w:val="00750E07"/>
    <w:rsid w:val="0075102F"/>
    <w:rsid w:val="0075105C"/>
    <w:rsid w:val="0075137A"/>
    <w:rsid w:val="00751386"/>
    <w:rsid w:val="007514AC"/>
    <w:rsid w:val="007515C6"/>
    <w:rsid w:val="0075162A"/>
    <w:rsid w:val="007516FC"/>
    <w:rsid w:val="00751707"/>
    <w:rsid w:val="00751946"/>
    <w:rsid w:val="00751BBB"/>
    <w:rsid w:val="007521CE"/>
    <w:rsid w:val="00752308"/>
    <w:rsid w:val="007523DD"/>
    <w:rsid w:val="007527D4"/>
    <w:rsid w:val="00752937"/>
    <w:rsid w:val="007529C0"/>
    <w:rsid w:val="00752AF4"/>
    <w:rsid w:val="00752BAB"/>
    <w:rsid w:val="00752DDA"/>
    <w:rsid w:val="00752F56"/>
    <w:rsid w:val="00753003"/>
    <w:rsid w:val="0075303A"/>
    <w:rsid w:val="0075306E"/>
    <w:rsid w:val="00753070"/>
    <w:rsid w:val="0075311F"/>
    <w:rsid w:val="007531B6"/>
    <w:rsid w:val="0075320B"/>
    <w:rsid w:val="0075329C"/>
    <w:rsid w:val="00753300"/>
    <w:rsid w:val="0075335A"/>
    <w:rsid w:val="00753C64"/>
    <w:rsid w:val="00753C8B"/>
    <w:rsid w:val="00753EAC"/>
    <w:rsid w:val="0075416F"/>
    <w:rsid w:val="007541CD"/>
    <w:rsid w:val="007543DD"/>
    <w:rsid w:val="00754890"/>
    <w:rsid w:val="00754BDB"/>
    <w:rsid w:val="00754BFF"/>
    <w:rsid w:val="00754D11"/>
    <w:rsid w:val="00754EDA"/>
    <w:rsid w:val="00754F22"/>
    <w:rsid w:val="007552CE"/>
    <w:rsid w:val="007552F7"/>
    <w:rsid w:val="007553C3"/>
    <w:rsid w:val="0075579B"/>
    <w:rsid w:val="00755A78"/>
    <w:rsid w:val="00755B7D"/>
    <w:rsid w:val="00755DD1"/>
    <w:rsid w:val="007561F8"/>
    <w:rsid w:val="00756513"/>
    <w:rsid w:val="00756565"/>
    <w:rsid w:val="0075667F"/>
    <w:rsid w:val="007566CE"/>
    <w:rsid w:val="007569D9"/>
    <w:rsid w:val="00756C8E"/>
    <w:rsid w:val="00756C9E"/>
    <w:rsid w:val="00756D57"/>
    <w:rsid w:val="00756D64"/>
    <w:rsid w:val="00757046"/>
    <w:rsid w:val="007570D1"/>
    <w:rsid w:val="00757148"/>
    <w:rsid w:val="007571BC"/>
    <w:rsid w:val="007573FD"/>
    <w:rsid w:val="007575B5"/>
    <w:rsid w:val="00757642"/>
    <w:rsid w:val="00757646"/>
    <w:rsid w:val="0075778D"/>
    <w:rsid w:val="007577C1"/>
    <w:rsid w:val="00757B71"/>
    <w:rsid w:val="00757BD0"/>
    <w:rsid w:val="00757BFC"/>
    <w:rsid w:val="00757E56"/>
    <w:rsid w:val="0076016E"/>
    <w:rsid w:val="0076019C"/>
    <w:rsid w:val="007603B0"/>
    <w:rsid w:val="00760700"/>
    <w:rsid w:val="00760750"/>
    <w:rsid w:val="00760873"/>
    <w:rsid w:val="0076094B"/>
    <w:rsid w:val="00760A87"/>
    <w:rsid w:val="00760AB5"/>
    <w:rsid w:val="00760B0B"/>
    <w:rsid w:val="00760C79"/>
    <w:rsid w:val="007610D6"/>
    <w:rsid w:val="0076120F"/>
    <w:rsid w:val="0076137C"/>
    <w:rsid w:val="0076166E"/>
    <w:rsid w:val="0076169D"/>
    <w:rsid w:val="0076192A"/>
    <w:rsid w:val="00761A09"/>
    <w:rsid w:val="00761B03"/>
    <w:rsid w:val="00761BBC"/>
    <w:rsid w:val="00761ED3"/>
    <w:rsid w:val="007621CB"/>
    <w:rsid w:val="007621D5"/>
    <w:rsid w:val="00762249"/>
    <w:rsid w:val="0076275E"/>
    <w:rsid w:val="007628C6"/>
    <w:rsid w:val="00762918"/>
    <w:rsid w:val="00762A09"/>
    <w:rsid w:val="00762A9D"/>
    <w:rsid w:val="00762C40"/>
    <w:rsid w:val="00763063"/>
    <w:rsid w:val="007632AC"/>
    <w:rsid w:val="007632C3"/>
    <w:rsid w:val="00763882"/>
    <w:rsid w:val="00763963"/>
    <w:rsid w:val="00763A6F"/>
    <w:rsid w:val="00763A87"/>
    <w:rsid w:val="00763A9E"/>
    <w:rsid w:val="00763DA6"/>
    <w:rsid w:val="0076432F"/>
    <w:rsid w:val="00764854"/>
    <w:rsid w:val="00764900"/>
    <w:rsid w:val="007649E0"/>
    <w:rsid w:val="00764A67"/>
    <w:rsid w:val="00764A8B"/>
    <w:rsid w:val="00764B30"/>
    <w:rsid w:val="007652CA"/>
    <w:rsid w:val="00765470"/>
    <w:rsid w:val="00765508"/>
    <w:rsid w:val="007655FC"/>
    <w:rsid w:val="00765661"/>
    <w:rsid w:val="00765956"/>
    <w:rsid w:val="007659F2"/>
    <w:rsid w:val="00765DDB"/>
    <w:rsid w:val="00766000"/>
    <w:rsid w:val="0076616A"/>
    <w:rsid w:val="007661DD"/>
    <w:rsid w:val="007661E6"/>
    <w:rsid w:val="007661F4"/>
    <w:rsid w:val="0076622C"/>
    <w:rsid w:val="0076623D"/>
    <w:rsid w:val="007662F9"/>
    <w:rsid w:val="00766568"/>
    <w:rsid w:val="00766820"/>
    <w:rsid w:val="00766CA1"/>
    <w:rsid w:val="00766D54"/>
    <w:rsid w:val="00766D8C"/>
    <w:rsid w:val="0076700E"/>
    <w:rsid w:val="00767159"/>
    <w:rsid w:val="00767191"/>
    <w:rsid w:val="00767241"/>
    <w:rsid w:val="00767A56"/>
    <w:rsid w:val="00767B66"/>
    <w:rsid w:val="00767BED"/>
    <w:rsid w:val="0077007E"/>
    <w:rsid w:val="0077073B"/>
    <w:rsid w:val="00770831"/>
    <w:rsid w:val="00770B2A"/>
    <w:rsid w:val="00770CB6"/>
    <w:rsid w:val="00770F20"/>
    <w:rsid w:val="0077105E"/>
    <w:rsid w:val="007710C0"/>
    <w:rsid w:val="007714C4"/>
    <w:rsid w:val="00771891"/>
    <w:rsid w:val="00771BB5"/>
    <w:rsid w:val="00771D5B"/>
    <w:rsid w:val="00771EA1"/>
    <w:rsid w:val="00771FC8"/>
    <w:rsid w:val="007722B7"/>
    <w:rsid w:val="0077261A"/>
    <w:rsid w:val="00772792"/>
    <w:rsid w:val="00772AED"/>
    <w:rsid w:val="00772B83"/>
    <w:rsid w:val="00772D7B"/>
    <w:rsid w:val="00772F21"/>
    <w:rsid w:val="00773168"/>
    <w:rsid w:val="0077326B"/>
    <w:rsid w:val="00773429"/>
    <w:rsid w:val="007734A6"/>
    <w:rsid w:val="007735CD"/>
    <w:rsid w:val="007737EC"/>
    <w:rsid w:val="0077385C"/>
    <w:rsid w:val="00773DA7"/>
    <w:rsid w:val="00773E79"/>
    <w:rsid w:val="007743A1"/>
    <w:rsid w:val="00774492"/>
    <w:rsid w:val="007745F7"/>
    <w:rsid w:val="0077460F"/>
    <w:rsid w:val="007747F0"/>
    <w:rsid w:val="007747FB"/>
    <w:rsid w:val="00774869"/>
    <w:rsid w:val="0077494A"/>
    <w:rsid w:val="00774D27"/>
    <w:rsid w:val="00774F13"/>
    <w:rsid w:val="00774F6A"/>
    <w:rsid w:val="00775180"/>
    <w:rsid w:val="0077535F"/>
    <w:rsid w:val="007754AC"/>
    <w:rsid w:val="007756C6"/>
    <w:rsid w:val="00775B65"/>
    <w:rsid w:val="00775C3C"/>
    <w:rsid w:val="00775C6E"/>
    <w:rsid w:val="00775DB0"/>
    <w:rsid w:val="007764F4"/>
    <w:rsid w:val="0077683A"/>
    <w:rsid w:val="00776C70"/>
    <w:rsid w:val="00776C79"/>
    <w:rsid w:val="00776F29"/>
    <w:rsid w:val="007774A0"/>
    <w:rsid w:val="007774F2"/>
    <w:rsid w:val="0077751E"/>
    <w:rsid w:val="007775F3"/>
    <w:rsid w:val="00777B5C"/>
    <w:rsid w:val="00777E01"/>
    <w:rsid w:val="00777FC9"/>
    <w:rsid w:val="00780400"/>
    <w:rsid w:val="0078058E"/>
    <w:rsid w:val="007805DA"/>
    <w:rsid w:val="00780738"/>
    <w:rsid w:val="00780751"/>
    <w:rsid w:val="0078087B"/>
    <w:rsid w:val="00780958"/>
    <w:rsid w:val="00780AAE"/>
    <w:rsid w:val="00780AE4"/>
    <w:rsid w:val="00780DA4"/>
    <w:rsid w:val="0078114D"/>
    <w:rsid w:val="0078121C"/>
    <w:rsid w:val="0078135B"/>
    <w:rsid w:val="007817C8"/>
    <w:rsid w:val="00781954"/>
    <w:rsid w:val="00781B3F"/>
    <w:rsid w:val="00781B5C"/>
    <w:rsid w:val="00781CCD"/>
    <w:rsid w:val="00781D31"/>
    <w:rsid w:val="007829E6"/>
    <w:rsid w:val="00782FD3"/>
    <w:rsid w:val="007831C6"/>
    <w:rsid w:val="00783246"/>
    <w:rsid w:val="00783573"/>
    <w:rsid w:val="007837AD"/>
    <w:rsid w:val="00783CA7"/>
    <w:rsid w:val="00783CC2"/>
    <w:rsid w:val="00783CC8"/>
    <w:rsid w:val="00783D10"/>
    <w:rsid w:val="00783D55"/>
    <w:rsid w:val="00784283"/>
    <w:rsid w:val="0078429E"/>
    <w:rsid w:val="007844F3"/>
    <w:rsid w:val="007847AD"/>
    <w:rsid w:val="00784912"/>
    <w:rsid w:val="00784938"/>
    <w:rsid w:val="00784B05"/>
    <w:rsid w:val="0078552B"/>
    <w:rsid w:val="00785708"/>
    <w:rsid w:val="007857E7"/>
    <w:rsid w:val="0078588C"/>
    <w:rsid w:val="007858CB"/>
    <w:rsid w:val="00785B90"/>
    <w:rsid w:val="00785BBD"/>
    <w:rsid w:val="00785BF0"/>
    <w:rsid w:val="00785D4E"/>
    <w:rsid w:val="00785DEB"/>
    <w:rsid w:val="00785EA6"/>
    <w:rsid w:val="00785FA3"/>
    <w:rsid w:val="00786066"/>
    <w:rsid w:val="007860D3"/>
    <w:rsid w:val="007860FD"/>
    <w:rsid w:val="007862F5"/>
    <w:rsid w:val="0078674A"/>
    <w:rsid w:val="0078681E"/>
    <w:rsid w:val="0078683D"/>
    <w:rsid w:val="0078694B"/>
    <w:rsid w:val="00786B09"/>
    <w:rsid w:val="00786B82"/>
    <w:rsid w:val="00786C09"/>
    <w:rsid w:val="00786D08"/>
    <w:rsid w:val="00786FCA"/>
    <w:rsid w:val="00787136"/>
    <w:rsid w:val="007872E5"/>
    <w:rsid w:val="00787468"/>
    <w:rsid w:val="007875D7"/>
    <w:rsid w:val="00787639"/>
    <w:rsid w:val="007876A1"/>
    <w:rsid w:val="00787839"/>
    <w:rsid w:val="007879FF"/>
    <w:rsid w:val="00787DFC"/>
    <w:rsid w:val="00787FBB"/>
    <w:rsid w:val="00787FFE"/>
    <w:rsid w:val="0079013D"/>
    <w:rsid w:val="007901A4"/>
    <w:rsid w:val="0079022F"/>
    <w:rsid w:val="007905FE"/>
    <w:rsid w:val="0079071C"/>
    <w:rsid w:val="00790733"/>
    <w:rsid w:val="0079084D"/>
    <w:rsid w:val="00790AA2"/>
    <w:rsid w:val="00790ADA"/>
    <w:rsid w:val="00790C64"/>
    <w:rsid w:val="00790DB5"/>
    <w:rsid w:val="00791194"/>
    <w:rsid w:val="0079163A"/>
    <w:rsid w:val="0079165B"/>
    <w:rsid w:val="00791702"/>
    <w:rsid w:val="00791F52"/>
    <w:rsid w:val="00791FA6"/>
    <w:rsid w:val="007920A4"/>
    <w:rsid w:val="0079221F"/>
    <w:rsid w:val="007922D7"/>
    <w:rsid w:val="0079245B"/>
    <w:rsid w:val="007924AD"/>
    <w:rsid w:val="00792A2A"/>
    <w:rsid w:val="00792DF6"/>
    <w:rsid w:val="00792E76"/>
    <w:rsid w:val="00793099"/>
    <w:rsid w:val="007933C0"/>
    <w:rsid w:val="007937DB"/>
    <w:rsid w:val="0079388D"/>
    <w:rsid w:val="00793957"/>
    <w:rsid w:val="00793A32"/>
    <w:rsid w:val="00793C49"/>
    <w:rsid w:val="00793C77"/>
    <w:rsid w:val="00793CF6"/>
    <w:rsid w:val="00793DAE"/>
    <w:rsid w:val="007942D4"/>
    <w:rsid w:val="00794398"/>
    <w:rsid w:val="007944EC"/>
    <w:rsid w:val="00794605"/>
    <w:rsid w:val="0079491E"/>
    <w:rsid w:val="007949B1"/>
    <w:rsid w:val="00794A46"/>
    <w:rsid w:val="00794B8E"/>
    <w:rsid w:val="00794E56"/>
    <w:rsid w:val="00795068"/>
    <w:rsid w:val="00795892"/>
    <w:rsid w:val="007959BD"/>
    <w:rsid w:val="00795B23"/>
    <w:rsid w:val="00795BA4"/>
    <w:rsid w:val="00795E63"/>
    <w:rsid w:val="00795E71"/>
    <w:rsid w:val="0079605D"/>
    <w:rsid w:val="007962BA"/>
    <w:rsid w:val="0079657B"/>
    <w:rsid w:val="007968BE"/>
    <w:rsid w:val="00796917"/>
    <w:rsid w:val="00796A55"/>
    <w:rsid w:val="00796E3C"/>
    <w:rsid w:val="0079701B"/>
    <w:rsid w:val="00797040"/>
    <w:rsid w:val="007973D1"/>
    <w:rsid w:val="00797749"/>
    <w:rsid w:val="0079795C"/>
    <w:rsid w:val="00797AAB"/>
    <w:rsid w:val="00797CEF"/>
    <w:rsid w:val="00797F97"/>
    <w:rsid w:val="007A0087"/>
    <w:rsid w:val="007A03B6"/>
    <w:rsid w:val="007A0437"/>
    <w:rsid w:val="007A0485"/>
    <w:rsid w:val="007A04FB"/>
    <w:rsid w:val="007A0590"/>
    <w:rsid w:val="007A0783"/>
    <w:rsid w:val="007A0858"/>
    <w:rsid w:val="007A0B3C"/>
    <w:rsid w:val="007A0CF4"/>
    <w:rsid w:val="007A0D55"/>
    <w:rsid w:val="007A0E2B"/>
    <w:rsid w:val="007A0E6F"/>
    <w:rsid w:val="007A0F8B"/>
    <w:rsid w:val="007A0FB5"/>
    <w:rsid w:val="007A1030"/>
    <w:rsid w:val="007A1489"/>
    <w:rsid w:val="007A19A5"/>
    <w:rsid w:val="007A1D32"/>
    <w:rsid w:val="007A1DFE"/>
    <w:rsid w:val="007A1E4F"/>
    <w:rsid w:val="007A225C"/>
    <w:rsid w:val="007A22A4"/>
    <w:rsid w:val="007A2367"/>
    <w:rsid w:val="007A2620"/>
    <w:rsid w:val="007A2992"/>
    <w:rsid w:val="007A29F2"/>
    <w:rsid w:val="007A2DA8"/>
    <w:rsid w:val="007A2EC3"/>
    <w:rsid w:val="007A2F68"/>
    <w:rsid w:val="007A30CE"/>
    <w:rsid w:val="007A359C"/>
    <w:rsid w:val="007A363E"/>
    <w:rsid w:val="007A3660"/>
    <w:rsid w:val="007A3A44"/>
    <w:rsid w:val="007A3B18"/>
    <w:rsid w:val="007A3BB0"/>
    <w:rsid w:val="007A3F56"/>
    <w:rsid w:val="007A3FB3"/>
    <w:rsid w:val="007A40EA"/>
    <w:rsid w:val="007A4159"/>
    <w:rsid w:val="007A4590"/>
    <w:rsid w:val="007A47C4"/>
    <w:rsid w:val="007A49AC"/>
    <w:rsid w:val="007A49BE"/>
    <w:rsid w:val="007A4FC8"/>
    <w:rsid w:val="007A50BC"/>
    <w:rsid w:val="007A515D"/>
    <w:rsid w:val="007A52AA"/>
    <w:rsid w:val="007A533C"/>
    <w:rsid w:val="007A5429"/>
    <w:rsid w:val="007A5446"/>
    <w:rsid w:val="007A55B7"/>
    <w:rsid w:val="007A55E4"/>
    <w:rsid w:val="007A560D"/>
    <w:rsid w:val="007A574F"/>
    <w:rsid w:val="007A5F5F"/>
    <w:rsid w:val="007A61D6"/>
    <w:rsid w:val="007A6293"/>
    <w:rsid w:val="007A653F"/>
    <w:rsid w:val="007A6728"/>
    <w:rsid w:val="007A690D"/>
    <w:rsid w:val="007A6A61"/>
    <w:rsid w:val="007A707E"/>
    <w:rsid w:val="007A71D3"/>
    <w:rsid w:val="007A7215"/>
    <w:rsid w:val="007A7247"/>
    <w:rsid w:val="007A7300"/>
    <w:rsid w:val="007A7312"/>
    <w:rsid w:val="007A7637"/>
    <w:rsid w:val="007A7949"/>
    <w:rsid w:val="007A7BD7"/>
    <w:rsid w:val="007A7DD6"/>
    <w:rsid w:val="007A7FB1"/>
    <w:rsid w:val="007B0122"/>
    <w:rsid w:val="007B0198"/>
    <w:rsid w:val="007B0262"/>
    <w:rsid w:val="007B0481"/>
    <w:rsid w:val="007B06CD"/>
    <w:rsid w:val="007B09DC"/>
    <w:rsid w:val="007B0AEE"/>
    <w:rsid w:val="007B0D46"/>
    <w:rsid w:val="007B0E43"/>
    <w:rsid w:val="007B0F77"/>
    <w:rsid w:val="007B1075"/>
    <w:rsid w:val="007B121E"/>
    <w:rsid w:val="007B16CE"/>
    <w:rsid w:val="007B176D"/>
    <w:rsid w:val="007B190E"/>
    <w:rsid w:val="007B1921"/>
    <w:rsid w:val="007B19AA"/>
    <w:rsid w:val="007B1E60"/>
    <w:rsid w:val="007B1FFB"/>
    <w:rsid w:val="007B20E8"/>
    <w:rsid w:val="007B21FE"/>
    <w:rsid w:val="007B228F"/>
    <w:rsid w:val="007B2302"/>
    <w:rsid w:val="007B24D5"/>
    <w:rsid w:val="007B2553"/>
    <w:rsid w:val="007B26E4"/>
    <w:rsid w:val="007B273D"/>
    <w:rsid w:val="007B27A4"/>
    <w:rsid w:val="007B27B4"/>
    <w:rsid w:val="007B28A9"/>
    <w:rsid w:val="007B2A51"/>
    <w:rsid w:val="007B2A53"/>
    <w:rsid w:val="007B2D38"/>
    <w:rsid w:val="007B2D8B"/>
    <w:rsid w:val="007B2F98"/>
    <w:rsid w:val="007B30A1"/>
    <w:rsid w:val="007B3846"/>
    <w:rsid w:val="007B394C"/>
    <w:rsid w:val="007B3A7B"/>
    <w:rsid w:val="007B3E02"/>
    <w:rsid w:val="007B3FF4"/>
    <w:rsid w:val="007B40C9"/>
    <w:rsid w:val="007B4260"/>
    <w:rsid w:val="007B42ED"/>
    <w:rsid w:val="007B43EF"/>
    <w:rsid w:val="007B4409"/>
    <w:rsid w:val="007B44A9"/>
    <w:rsid w:val="007B46B0"/>
    <w:rsid w:val="007B496E"/>
    <w:rsid w:val="007B4974"/>
    <w:rsid w:val="007B4A16"/>
    <w:rsid w:val="007B4BB1"/>
    <w:rsid w:val="007B4BF0"/>
    <w:rsid w:val="007B4C9F"/>
    <w:rsid w:val="007B4D05"/>
    <w:rsid w:val="007B4D90"/>
    <w:rsid w:val="007B4E3C"/>
    <w:rsid w:val="007B5119"/>
    <w:rsid w:val="007B5499"/>
    <w:rsid w:val="007B58D7"/>
    <w:rsid w:val="007B5E07"/>
    <w:rsid w:val="007B60D6"/>
    <w:rsid w:val="007B610E"/>
    <w:rsid w:val="007B639B"/>
    <w:rsid w:val="007B64D2"/>
    <w:rsid w:val="007B6666"/>
    <w:rsid w:val="007B66CC"/>
    <w:rsid w:val="007B679E"/>
    <w:rsid w:val="007B698F"/>
    <w:rsid w:val="007B6A03"/>
    <w:rsid w:val="007B6E72"/>
    <w:rsid w:val="007B6EFC"/>
    <w:rsid w:val="007B6F6B"/>
    <w:rsid w:val="007B6FD5"/>
    <w:rsid w:val="007B6FE4"/>
    <w:rsid w:val="007B70CF"/>
    <w:rsid w:val="007B7268"/>
    <w:rsid w:val="007B72A0"/>
    <w:rsid w:val="007B7542"/>
    <w:rsid w:val="007B75C0"/>
    <w:rsid w:val="007B760F"/>
    <w:rsid w:val="007B7789"/>
    <w:rsid w:val="007B78D1"/>
    <w:rsid w:val="007B7BB2"/>
    <w:rsid w:val="007B7FD3"/>
    <w:rsid w:val="007B7FDF"/>
    <w:rsid w:val="007C0182"/>
    <w:rsid w:val="007C01E2"/>
    <w:rsid w:val="007C02CC"/>
    <w:rsid w:val="007C07BF"/>
    <w:rsid w:val="007C0901"/>
    <w:rsid w:val="007C121D"/>
    <w:rsid w:val="007C1243"/>
    <w:rsid w:val="007C1457"/>
    <w:rsid w:val="007C14EA"/>
    <w:rsid w:val="007C1657"/>
    <w:rsid w:val="007C1C01"/>
    <w:rsid w:val="007C1C75"/>
    <w:rsid w:val="007C1D92"/>
    <w:rsid w:val="007C1DE0"/>
    <w:rsid w:val="007C1F81"/>
    <w:rsid w:val="007C244B"/>
    <w:rsid w:val="007C24AA"/>
    <w:rsid w:val="007C2B7A"/>
    <w:rsid w:val="007C2F14"/>
    <w:rsid w:val="007C3178"/>
    <w:rsid w:val="007C31AE"/>
    <w:rsid w:val="007C329E"/>
    <w:rsid w:val="007C3511"/>
    <w:rsid w:val="007C3806"/>
    <w:rsid w:val="007C38CB"/>
    <w:rsid w:val="007C3A0C"/>
    <w:rsid w:val="007C3A7A"/>
    <w:rsid w:val="007C3B07"/>
    <w:rsid w:val="007C3FCC"/>
    <w:rsid w:val="007C4097"/>
    <w:rsid w:val="007C4135"/>
    <w:rsid w:val="007C41AE"/>
    <w:rsid w:val="007C4271"/>
    <w:rsid w:val="007C42AF"/>
    <w:rsid w:val="007C44C4"/>
    <w:rsid w:val="007C4706"/>
    <w:rsid w:val="007C4814"/>
    <w:rsid w:val="007C4AB7"/>
    <w:rsid w:val="007C4BD9"/>
    <w:rsid w:val="007C4D43"/>
    <w:rsid w:val="007C5301"/>
    <w:rsid w:val="007C5908"/>
    <w:rsid w:val="007C5A52"/>
    <w:rsid w:val="007C5AD7"/>
    <w:rsid w:val="007C5B24"/>
    <w:rsid w:val="007C5B2B"/>
    <w:rsid w:val="007C6193"/>
    <w:rsid w:val="007C6746"/>
    <w:rsid w:val="007C684E"/>
    <w:rsid w:val="007C6956"/>
    <w:rsid w:val="007C6C9C"/>
    <w:rsid w:val="007C6DCF"/>
    <w:rsid w:val="007C7030"/>
    <w:rsid w:val="007C73E4"/>
    <w:rsid w:val="007C7594"/>
    <w:rsid w:val="007C7757"/>
    <w:rsid w:val="007C77AA"/>
    <w:rsid w:val="007C78DA"/>
    <w:rsid w:val="007D014B"/>
    <w:rsid w:val="007D082C"/>
    <w:rsid w:val="007D0941"/>
    <w:rsid w:val="007D0A29"/>
    <w:rsid w:val="007D0A84"/>
    <w:rsid w:val="007D0B18"/>
    <w:rsid w:val="007D0C20"/>
    <w:rsid w:val="007D0DC8"/>
    <w:rsid w:val="007D1163"/>
    <w:rsid w:val="007D147C"/>
    <w:rsid w:val="007D14D4"/>
    <w:rsid w:val="007D1537"/>
    <w:rsid w:val="007D1568"/>
    <w:rsid w:val="007D1580"/>
    <w:rsid w:val="007D1680"/>
    <w:rsid w:val="007D1721"/>
    <w:rsid w:val="007D1856"/>
    <w:rsid w:val="007D1D4A"/>
    <w:rsid w:val="007D1DF2"/>
    <w:rsid w:val="007D1F71"/>
    <w:rsid w:val="007D206D"/>
    <w:rsid w:val="007D208B"/>
    <w:rsid w:val="007D23AC"/>
    <w:rsid w:val="007D256E"/>
    <w:rsid w:val="007D27C2"/>
    <w:rsid w:val="007D2C23"/>
    <w:rsid w:val="007D2EBC"/>
    <w:rsid w:val="007D332A"/>
    <w:rsid w:val="007D33A8"/>
    <w:rsid w:val="007D3715"/>
    <w:rsid w:val="007D38AA"/>
    <w:rsid w:val="007D38D4"/>
    <w:rsid w:val="007D3968"/>
    <w:rsid w:val="007D3A89"/>
    <w:rsid w:val="007D3F09"/>
    <w:rsid w:val="007D3FF0"/>
    <w:rsid w:val="007D423D"/>
    <w:rsid w:val="007D426B"/>
    <w:rsid w:val="007D42F3"/>
    <w:rsid w:val="007D49B7"/>
    <w:rsid w:val="007D4B1E"/>
    <w:rsid w:val="007D4C23"/>
    <w:rsid w:val="007D4DB3"/>
    <w:rsid w:val="007D4E03"/>
    <w:rsid w:val="007D4FC3"/>
    <w:rsid w:val="007D506B"/>
    <w:rsid w:val="007D52F3"/>
    <w:rsid w:val="007D5380"/>
    <w:rsid w:val="007D5401"/>
    <w:rsid w:val="007D551B"/>
    <w:rsid w:val="007D5671"/>
    <w:rsid w:val="007D56E9"/>
    <w:rsid w:val="007D56F5"/>
    <w:rsid w:val="007D5988"/>
    <w:rsid w:val="007D5B9A"/>
    <w:rsid w:val="007D5F1D"/>
    <w:rsid w:val="007D5FFD"/>
    <w:rsid w:val="007D6169"/>
    <w:rsid w:val="007D6343"/>
    <w:rsid w:val="007D6403"/>
    <w:rsid w:val="007D657A"/>
    <w:rsid w:val="007D690F"/>
    <w:rsid w:val="007D6B78"/>
    <w:rsid w:val="007D6E4B"/>
    <w:rsid w:val="007D7122"/>
    <w:rsid w:val="007D72D2"/>
    <w:rsid w:val="007D7403"/>
    <w:rsid w:val="007D7424"/>
    <w:rsid w:val="007D74DE"/>
    <w:rsid w:val="007D7646"/>
    <w:rsid w:val="007D7794"/>
    <w:rsid w:val="007D7911"/>
    <w:rsid w:val="007D79EE"/>
    <w:rsid w:val="007D7A8A"/>
    <w:rsid w:val="007D7AF3"/>
    <w:rsid w:val="007D7B00"/>
    <w:rsid w:val="007D7C04"/>
    <w:rsid w:val="007D7EAB"/>
    <w:rsid w:val="007E0046"/>
    <w:rsid w:val="007E028D"/>
    <w:rsid w:val="007E0487"/>
    <w:rsid w:val="007E0B5A"/>
    <w:rsid w:val="007E0BFF"/>
    <w:rsid w:val="007E0D62"/>
    <w:rsid w:val="007E0EBA"/>
    <w:rsid w:val="007E0EDF"/>
    <w:rsid w:val="007E0F5D"/>
    <w:rsid w:val="007E0FE2"/>
    <w:rsid w:val="007E1455"/>
    <w:rsid w:val="007E1AB4"/>
    <w:rsid w:val="007E1C51"/>
    <w:rsid w:val="007E1CDC"/>
    <w:rsid w:val="007E1E21"/>
    <w:rsid w:val="007E229B"/>
    <w:rsid w:val="007E2433"/>
    <w:rsid w:val="007E278C"/>
    <w:rsid w:val="007E2A2E"/>
    <w:rsid w:val="007E2B63"/>
    <w:rsid w:val="007E2C07"/>
    <w:rsid w:val="007E2C32"/>
    <w:rsid w:val="007E2F87"/>
    <w:rsid w:val="007E312C"/>
    <w:rsid w:val="007E319C"/>
    <w:rsid w:val="007E31B6"/>
    <w:rsid w:val="007E3259"/>
    <w:rsid w:val="007E32A1"/>
    <w:rsid w:val="007E3561"/>
    <w:rsid w:val="007E3858"/>
    <w:rsid w:val="007E3CA9"/>
    <w:rsid w:val="007E3E25"/>
    <w:rsid w:val="007E3ECB"/>
    <w:rsid w:val="007E4055"/>
    <w:rsid w:val="007E4456"/>
    <w:rsid w:val="007E463C"/>
    <w:rsid w:val="007E49A2"/>
    <w:rsid w:val="007E4AB8"/>
    <w:rsid w:val="007E4B05"/>
    <w:rsid w:val="007E4C77"/>
    <w:rsid w:val="007E4EF4"/>
    <w:rsid w:val="007E4FE1"/>
    <w:rsid w:val="007E503E"/>
    <w:rsid w:val="007E5068"/>
    <w:rsid w:val="007E50B3"/>
    <w:rsid w:val="007E5333"/>
    <w:rsid w:val="007E5697"/>
    <w:rsid w:val="007E56CD"/>
    <w:rsid w:val="007E5AB0"/>
    <w:rsid w:val="007E5BC0"/>
    <w:rsid w:val="007E61D5"/>
    <w:rsid w:val="007E621A"/>
    <w:rsid w:val="007E6968"/>
    <w:rsid w:val="007E6DD7"/>
    <w:rsid w:val="007E72C3"/>
    <w:rsid w:val="007E7474"/>
    <w:rsid w:val="007E75A8"/>
    <w:rsid w:val="007E79AB"/>
    <w:rsid w:val="007E7F58"/>
    <w:rsid w:val="007E7F88"/>
    <w:rsid w:val="007E7FB2"/>
    <w:rsid w:val="007F0428"/>
    <w:rsid w:val="007F046F"/>
    <w:rsid w:val="007F0583"/>
    <w:rsid w:val="007F077C"/>
    <w:rsid w:val="007F083A"/>
    <w:rsid w:val="007F0CFF"/>
    <w:rsid w:val="007F0E4D"/>
    <w:rsid w:val="007F0EC9"/>
    <w:rsid w:val="007F0F41"/>
    <w:rsid w:val="007F1234"/>
    <w:rsid w:val="007F1424"/>
    <w:rsid w:val="007F1731"/>
    <w:rsid w:val="007F17A8"/>
    <w:rsid w:val="007F190B"/>
    <w:rsid w:val="007F1B79"/>
    <w:rsid w:val="007F1D8D"/>
    <w:rsid w:val="007F1EBD"/>
    <w:rsid w:val="007F2094"/>
    <w:rsid w:val="007F245A"/>
    <w:rsid w:val="007F2ABC"/>
    <w:rsid w:val="007F2BF8"/>
    <w:rsid w:val="007F2C0F"/>
    <w:rsid w:val="007F2C87"/>
    <w:rsid w:val="007F2DC6"/>
    <w:rsid w:val="007F2E45"/>
    <w:rsid w:val="007F2EF9"/>
    <w:rsid w:val="007F30B3"/>
    <w:rsid w:val="007F30D9"/>
    <w:rsid w:val="007F314E"/>
    <w:rsid w:val="007F38A0"/>
    <w:rsid w:val="007F38D8"/>
    <w:rsid w:val="007F3972"/>
    <w:rsid w:val="007F3AE8"/>
    <w:rsid w:val="007F3E92"/>
    <w:rsid w:val="007F3EB7"/>
    <w:rsid w:val="007F3ED6"/>
    <w:rsid w:val="007F435B"/>
    <w:rsid w:val="007F452B"/>
    <w:rsid w:val="007F4555"/>
    <w:rsid w:val="007F45A3"/>
    <w:rsid w:val="007F470E"/>
    <w:rsid w:val="007F4A3E"/>
    <w:rsid w:val="007F4B4D"/>
    <w:rsid w:val="007F4D15"/>
    <w:rsid w:val="007F4DB7"/>
    <w:rsid w:val="007F4E3E"/>
    <w:rsid w:val="007F518C"/>
    <w:rsid w:val="007F5288"/>
    <w:rsid w:val="007F53E8"/>
    <w:rsid w:val="007F594A"/>
    <w:rsid w:val="007F5A18"/>
    <w:rsid w:val="007F5ADF"/>
    <w:rsid w:val="007F5B13"/>
    <w:rsid w:val="007F5B1E"/>
    <w:rsid w:val="007F5EA3"/>
    <w:rsid w:val="007F6027"/>
    <w:rsid w:val="007F63D8"/>
    <w:rsid w:val="007F6809"/>
    <w:rsid w:val="007F6856"/>
    <w:rsid w:val="007F6BA6"/>
    <w:rsid w:val="007F6BCE"/>
    <w:rsid w:val="007F6C8A"/>
    <w:rsid w:val="007F6D1E"/>
    <w:rsid w:val="007F6D8B"/>
    <w:rsid w:val="007F6DD6"/>
    <w:rsid w:val="007F6FFB"/>
    <w:rsid w:val="007F706B"/>
    <w:rsid w:val="007F7139"/>
    <w:rsid w:val="007F7837"/>
    <w:rsid w:val="007F79B9"/>
    <w:rsid w:val="007F79CB"/>
    <w:rsid w:val="007F79DA"/>
    <w:rsid w:val="007F7C1A"/>
    <w:rsid w:val="007F7C49"/>
    <w:rsid w:val="007F7F9C"/>
    <w:rsid w:val="008005A8"/>
    <w:rsid w:val="0080070F"/>
    <w:rsid w:val="00800883"/>
    <w:rsid w:val="0080091A"/>
    <w:rsid w:val="00800A52"/>
    <w:rsid w:val="00800AA0"/>
    <w:rsid w:val="00800C8F"/>
    <w:rsid w:val="00800DC5"/>
    <w:rsid w:val="00800E08"/>
    <w:rsid w:val="008012BD"/>
    <w:rsid w:val="008012EC"/>
    <w:rsid w:val="00801648"/>
    <w:rsid w:val="00801A43"/>
    <w:rsid w:val="00801A68"/>
    <w:rsid w:val="00801BC2"/>
    <w:rsid w:val="00801CAD"/>
    <w:rsid w:val="00802003"/>
    <w:rsid w:val="00802044"/>
    <w:rsid w:val="008020F4"/>
    <w:rsid w:val="0080215C"/>
    <w:rsid w:val="008021E5"/>
    <w:rsid w:val="00802416"/>
    <w:rsid w:val="008024E2"/>
    <w:rsid w:val="00802517"/>
    <w:rsid w:val="008026A2"/>
    <w:rsid w:val="00802869"/>
    <w:rsid w:val="00802974"/>
    <w:rsid w:val="00802A79"/>
    <w:rsid w:val="00802BE2"/>
    <w:rsid w:val="00802BE4"/>
    <w:rsid w:val="00802C9A"/>
    <w:rsid w:val="00802CD3"/>
    <w:rsid w:val="00802D95"/>
    <w:rsid w:val="00802EAC"/>
    <w:rsid w:val="00803055"/>
    <w:rsid w:val="00803076"/>
    <w:rsid w:val="00803311"/>
    <w:rsid w:val="00803325"/>
    <w:rsid w:val="008035E5"/>
    <w:rsid w:val="00803696"/>
    <w:rsid w:val="008036FA"/>
    <w:rsid w:val="00803708"/>
    <w:rsid w:val="008037FB"/>
    <w:rsid w:val="008039E0"/>
    <w:rsid w:val="00803A9E"/>
    <w:rsid w:val="00803C90"/>
    <w:rsid w:val="00803C9C"/>
    <w:rsid w:val="00804060"/>
    <w:rsid w:val="0080421A"/>
    <w:rsid w:val="00804355"/>
    <w:rsid w:val="008044BF"/>
    <w:rsid w:val="00804563"/>
    <w:rsid w:val="008046C5"/>
    <w:rsid w:val="008047B8"/>
    <w:rsid w:val="00804808"/>
    <w:rsid w:val="008049BF"/>
    <w:rsid w:val="00804D94"/>
    <w:rsid w:val="00804E9B"/>
    <w:rsid w:val="00804EF6"/>
    <w:rsid w:val="00804F96"/>
    <w:rsid w:val="0080509C"/>
    <w:rsid w:val="0080518D"/>
    <w:rsid w:val="008052AB"/>
    <w:rsid w:val="008054FC"/>
    <w:rsid w:val="00805526"/>
    <w:rsid w:val="00805587"/>
    <w:rsid w:val="00805753"/>
    <w:rsid w:val="008058A4"/>
    <w:rsid w:val="00805AEA"/>
    <w:rsid w:val="00805BA5"/>
    <w:rsid w:val="00805C25"/>
    <w:rsid w:val="00805D1B"/>
    <w:rsid w:val="00805D74"/>
    <w:rsid w:val="00805F73"/>
    <w:rsid w:val="00806206"/>
    <w:rsid w:val="008066F0"/>
    <w:rsid w:val="008069A4"/>
    <w:rsid w:val="00806AD4"/>
    <w:rsid w:val="00806C58"/>
    <w:rsid w:val="00806FF7"/>
    <w:rsid w:val="0080779E"/>
    <w:rsid w:val="00807911"/>
    <w:rsid w:val="00807AF2"/>
    <w:rsid w:val="00807CF2"/>
    <w:rsid w:val="00807EBC"/>
    <w:rsid w:val="008102DD"/>
    <w:rsid w:val="0081077D"/>
    <w:rsid w:val="00810917"/>
    <w:rsid w:val="00810DCB"/>
    <w:rsid w:val="00810E36"/>
    <w:rsid w:val="00810F8B"/>
    <w:rsid w:val="0081116A"/>
    <w:rsid w:val="008113E7"/>
    <w:rsid w:val="00811928"/>
    <w:rsid w:val="00811944"/>
    <w:rsid w:val="00811B6A"/>
    <w:rsid w:val="00811B91"/>
    <w:rsid w:val="00811C52"/>
    <w:rsid w:val="00811ED0"/>
    <w:rsid w:val="00811FE7"/>
    <w:rsid w:val="00812283"/>
    <w:rsid w:val="008122F1"/>
    <w:rsid w:val="0081240B"/>
    <w:rsid w:val="0081265E"/>
    <w:rsid w:val="008126D5"/>
    <w:rsid w:val="00812C5D"/>
    <w:rsid w:val="00812CFE"/>
    <w:rsid w:val="00812F58"/>
    <w:rsid w:val="00812FF7"/>
    <w:rsid w:val="00813059"/>
    <w:rsid w:val="00813404"/>
    <w:rsid w:val="0081364E"/>
    <w:rsid w:val="00813A21"/>
    <w:rsid w:val="00813BCA"/>
    <w:rsid w:val="00813FBE"/>
    <w:rsid w:val="00814032"/>
    <w:rsid w:val="00814263"/>
    <w:rsid w:val="0081439B"/>
    <w:rsid w:val="008143D3"/>
    <w:rsid w:val="008143DB"/>
    <w:rsid w:val="00814551"/>
    <w:rsid w:val="00814667"/>
    <w:rsid w:val="00814804"/>
    <w:rsid w:val="008148DA"/>
    <w:rsid w:val="008149EF"/>
    <w:rsid w:val="00814B07"/>
    <w:rsid w:val="00814C4B"/>
    <w:rsid w:val="00815005"/>
    <w:rsid w:val="008150B3"/>
    <w:rsid w:val="008151BA"/>
    <w:rsid w:val="00815210"/>
    <w:rsid w:val="0081522D"/>
    <w:rsid w:val="008156C1"/>
    <w:rsid w:val="00815970"/>
    <w:rsid w:val="0081599C"/>
    <w:rsid w:val="00815CE5"/>
    <w:rsid w:val="00815FA3"/>
    <w:rsid w:val="00816220"/>
    <w:rsid w:val="008163B8"/>
    <w:rsid w:val="008163F7"/>
    <w:rsid w:val="00816741"/>
    <w:rsid w:val="00816C5E"/>
    <w:rsid w:val="00816CD7"/>
    <w:rsid w:val="00816D81"/>
    <w:rsid w:val="00817361"/>
    <w:rsid w:val="00817717"/>
    <w:rsid w:val="00817789"/>
    <w:rsid w:val="008177A4"/>
    <w:rsid w:val="008177AE"/>
    <w:rsid w:val="00817821"/>
    <w:rsid w:val="00817906"/>
    <w:rsid w:val="00817C40"/>
    <w:rsid w:val="00817DCA"/>
    <w:rsid w:val="00817E68"/>
    <w:rsid w:val="00817FB1"/>
    <w:rsid w:val="00820040"/>
    <w:rsid w:val="0082028B"/>
    <w:rsid w:val="00820332"/>
    <w:rsid w:val="008203EE"/>
    <w:rsid w:val="0082057E"/>
    <w:rsid w:val="00820593"/>
    <w:rsid w:val="008206A2"/>
    <w:rsid w:val="008206ED"/>
    <w:rsid w:val="00820707"/>
    <w:rsid w:val="00820709"/>
    <w:rsid w:val="0082083B"/>
    <w:rsid w:val="008209E6"/>
    <w:rsid w:val="00820B84"/>
    <w:rsid w:val="00820BAF"/>
    <w:rsid w:val="00820BB4"/>
    <w:rsid w:val="00820BE4"/>
    <w:rsid w:val="00820D79"/>
    <w:rsid w:val="00820E6A"/>
    <w:rsid w:val="00820F89"/>
    <w:rsid w:val="00821062"/>
    <w:rsid w:val="0082121D"/>
    <w:rsid w:val="008212A4"/>
    <w:rsid w:val="00821416"/>
    <w:rsid w:val="00821E8D"/>
    <w:rsid w:val="00821F2F"/>
    <w:rsid w:val="0082202F"/>
    <w:rsid w:val="008222FD"/>
    <w:rsid w:val="008223CD"/>
    <w:rsid w:val="008225CC"/>
    <w:rsid w:val="008225F8"/>
    <w:rsid w:val="00822717"/>
    <w:rsid w:val="00822926"/>
    <w:rsid w:val="00822A05"/>
    <w:rsid w:val="00822A25"/>
    <w:rsid w:val="00822F22"/>
    <w:rsid w:val="008230F4"/>
    <w:rsid w:val="008231FE"/>
    <w:rsid w:val="008233C7"/>
    <w:rsid w:val="0082357B"/>
    <w:rsid w:val="0082398D"/>
    <w:rsid w:val="008239F1"/>
    <w:rsid w:val="00823A81"/>
    <w:rsid w:val="00823DED"/>
    <w:rsid w:val="00823E12"/>
    <w:rsid w:val="00823E30"/>
    <w:rsid w:val="00824093"/>
    <w:rsid w:val="0082412E"/>
    <w:rsid w:val="00824248"/>
    <w:rsid w:val="008242AF"/>
    <w:rsid w:val="0082462E"/>
    <w:rsid w:val="00824691"/>
    <w:rsid w:val="0082489B"/>
    <w:rsid w:val="00824A46"/>
    <w:rsid w:val="00824D88"/>
    <w:rsid w:val="00825199"/>
    <w:rsid w:val="0082527A"/>
    <w:rsid w:val="00825519"/>
    <w:rsid w:val="00825549"/>
    <w:rsid w:val="008255B1"/>
    <w:rsid w:val="00825752"/>
    <w:rsid w:val="00825B01"/>
    <w:rsid w:val="00825D24"/>
    <w:rsid w:val="00825E0C"/>
    <w:rsid w:val="00825F83"/>
    <w:rsid w:val="0082608D"/>
    <w:rsid w:val="00826123"/>
    <w:rsid w:val="008261D6"/>
    <w:rsid w:val="008265E4"/>
    <w:rsid w:val="008266A0"/>
    <w:rsid w:val="008266E0"/>
    <w:rsid w:val="0082689C"/>
    <w:rsid w:val="00826BCB"/>
    <w:rsid w:val="00826C07"/>
    <w:rsid w:val="00826FB7"/>
    <w:rsid w:val="0082703C"/>
    <w:rsid w:val="00827087"/>
    <w:rsid w:val="00827234"/>
    <w:rsid w:val="00827318"/>
    <w:rsid w:val="00827337"/>
    <w:rsid w:val="00827360"/>
    <w:rsid w:val="0082747B"/>
    <w:rsid w:val="00827550"/>
    <w:rsid w:val="008277AE"/>
    <w:rsid w:val="00827AEC"/>
    <w:rsid w:val="00827B69"/>
    <w:rsid w:val="00827C13"/>
    <w:rsid w:val="008300B6"/>
    <w:rsid w:val="008300F3"/>
    <w:rsid w:val="00830368"/>
    <w:rsid w:val="00830398"/>
    <w:rsid w:val="0083052D"/>
    <w:rsid w:val="00830A3F"/>
    <w:rsid w:val="00830D9E"/>
    <w:rsid w:val="00830DFA"/>
    <w:rsid w:val="00830E0C"/>
    <w:rsid w:val="008311E1"/>
    <w:rsid w:val="008313CF"/>
    <w:rsid w:val="0083143A"/>
    <w:rsid w:val="00831468"/>
    <w:rsid w:val="008314CE"/>
    <w:rsid w:val="00831610"/>
    <w:rsid w:val="0083182C"/>
    <w:rsid w:val="008318BC"/>
    <w:rsid w:val="00831BDA"/>
    <w:rsid w:val="00831CBB"/>
    <w:rsid w:val="00831EE3"/>
    <w:rsid w:val="008324C1"/>
    <w:rsid w:val="008324F6"/>
    <w:rsid w:val="00832934"/>
    <w:rsid w:val="00832BE1"/>
    <w:rsid w:val="00832D39"/>
    <w:rsid w:val="00832E17"/>
    <w:rsid w:val="0083305B"/>
    <w:rsid w:val="00833236"/>
    <w:rsid w:val="008333BF"/>
    <w:rsid w:val="0083359E"/>
    <w:rsid w:val="0083363E"/>
    <w:rsid w:val="00833898"/>
    <w:rsid w:val="00833DB0"/>
    <w:rsid w:val="00834033"/>
    <w:rsid w:val="008340AD"/>
    <w:rsid w:val="008343CE"/>
    <w:rsid w:val="0083447B"/>
    <w:rsid w:val="008344CE"/>
    <w:rsid w:val="008348CA"/>
    <w:rsid w:val="00834B41"/>
    <w:rsid w:val="00834D20"/>
    <w:rsid w:val="00834D8B"/>
    <w:rsid w:val="0083503E"/>
    <w:rsid w:val="00835091"/>
    <w:rsid w:val="008352A2"/>
    <w:rsid w:val="00835678"/>
    <w:rsid w:val="008357D8"/>
    <w:rsid w:val="0083586A"/>
    <w:rsid w:val="00835ABF"/>
    <w:rsid w:val="00835B28"/>
    <w:rsid w:val="00835C0B"/>
    <w:rsid w:val="00835E45"/>
    <w:rsid w:val="00835F57"/>
    <w:rsid w:val="00835FC0"/>
    <w:rsid w:val="0083612A"/>
    <w:rsid w:val="008361DC"/>
    <w:rsid w:val="008366F4"/>
    <w:rsid w:val="00836EB8"/>
    <w:rsid w:val="00836EEB"/>
    <w:rsid w:val="00836F98"/>
    <w:rsid w:val="00837074"/>
    <w:rsid w:val="00837144"/>
    <w:rsid w:val="0083716C"/>
    <w:rsid w:val="0083730B"/>
    <w:rsid w:val="008375DA"/>
    <w:rsid w:val="0083787E"/>
    <w:rsid w:val="00837D61"/>
    <w:rsid w:val="008400C9"/>
    <w:rsid w:val="00840990"/>
    <w:rsid w:val="008409A2"/>
    <w:rsid w:val="00840E97"/>
    <w:rsid w:val="00841262"/>
    <w:rsid w:val="0084138B"/>
    <w:rsid w:val="00841A86"/>
    <w:rsid w:val="00841BD9"/>
    <w:rsid w:val="008422B3"/>
    <w:rsid w:val="00842334"/>
    <w:rsid w:val="0084237A"/>
    <w:rsid w:val="00842646"/>
    <w:rsid w:val="00842700"/>
    <w:rsid w:val="0084276F"/>
    <w:rsid w:val="008427D7"/>
    <w:rsid w:val="00842812"/>
    <w:rsid w:val="00842A38"/>
    <w:rsid w:val="00842A78"/>
    <w:rsid w:val="00842AC4"/>
    <w:rsid w:val="00842B08"/>
    <w:rsid w:val="00842CA9"/>
    <w:rsid w:val="00842ED2"/>
    <w:rsid w:val="00842EE4"/>
    <w:rsid w:val="00842F1C"/>
    <w:rsid w:val="00842F77"/>
    <w:rsid w:val="008430C5"/>
    <w:rsid w:val="008431F8"/>
    <w:rsid w:val="00843486"/>
    <w:rsid w:val="00843B64"/>
    <w:rsid w:val="0084412B"/>
    <w:rsid w:val="00844162"/>
    <w:rsid w:val="0084439B"/>
    <w:rsid w:val="0084466C"/>
    <w:rsid w:val="00844694"/>
    <w:rsid w:val="00844A5C"/>
    <w:rsid w:val="00844D46"/>
    <w:rsid w:val="00844E18"/>
    <w:rsid w:val="00845110"/>
    <w:rsid w:val="00845251"/>
    <w:rsid w:val="008455A8"/>
    <w:rsid w:val="008458D2"/>
    <w:rsid w:val="00845928"/>
    <w:rsid w:val="00845A3F"/>
    <w:rsid w:val="00845CB7"/>
    <w:rsid w:val="00845D76"/>
    <w:rsid w:val="00845E00"/>
    <w:rsid w:val="00845F00"/>
    <w:rsid w:val="00846010"/>
    <w:rsid w:val="008460B9"/>
    <w:rsid w:val="008461C0"/>
    <w:rsid w:val="0084635C"/>
    <w:rsid w:val="008463DE"/>
    <w:rsid w:val="00846443"/>
    <w:rsid w:val="0084652D"/>
    <w:rsid w:val="008466CE"/>
    <w:rsid w:val="008467DD"/>
    <w:rsid w:val="0084681D"/>
    <w:rsid w:val="008468DA"/>
    <w:rsid w:val="00846AED"/>
    <w:rsid w:val="00846AF7"/>
    <w:rsid w:val="00846B11"/>
    <w:rsid w:val="00846F42"/>
    <w:rsid w:val="00846FB5"/>
    <w:rsid w:val="00847051"/>
    <w:rsid w:val="00847263"/>
    <w:rsid w:val="00847629"/>
    <w:rsid w:val="008477DF"/>
    <w:rsid w:val="008478DE"/>
    <w:rsid w:val="00847C8F"/>
    <w:rsid w:val="00847FB1"/>
    <w:rsid w:val="008500F2"/>
    <w:rsid w:val="008503D3"/>
    <w:rsid w:val="008503D7"/>
    <w:rsid w:val="008503E4"/>
    <w:rsid w:val="0085047E"/>
    <w:rsid w:val="0085067A"/>
    <w:rsid w:val="008506A9"/>
    <w:rsid w:val="008507E0"/>
    <w:rsid w:val="008507FE"/>
    <w:rsid w:val="0085082E"/>
    <w:rsid w:val="00850FE2"/>
    <w:rsid w:val="00851043"/>
    <w:rsid w:val="00851137"/>
    <w:rsid w:val="00851194"/>
    <w:rsid w:val="00851547"/>
    <w:rsid w:val="008516D2"/>
    <w:rsid w:val="00851841"/>
    <w:rsid w:val="00851A0E"/>
    <w:rsid w:val="00851BE8"/>
    <w:rsid w:val="0085203C"/>
    <w:rsid w:val="008520E1"/>
    <w:rsid w:val="00852189"/>
    <w:rsid w:val="00852343"/>
    <w:rsid w:val="008523DD"/>
    <w:rsid w:val="00852578"/>
    <w:rsid w:val="0085267B"/>
    <w:rsid w:val="008526FD"/>
    <w:rsid w:val="00852852"/>
    <w:rsid w:val="0085287A"/>
    <w:rsid w:val="00852996"/>
    <w:rsid w:val="00852A45"/>
    <w:rsid w:val="00852A66"/>
    <w:rsid w:val="00852AB2"/>
    <w:rsid w:val="00852B55"/>
    <w:rsid w:val="00852D06"/>
    <w:rsid w:val="00853050"/>
    <w:rsid w:val="00853259"/>
    <w:rsid w:val="008532AC"/>
    <w:rsid w:val="008532B4"/>
    <w:rsid w:val="0085343F"/>
    <w:rsid w:val="0085390D"/>
    <w:rsid w:val="00853C13"/>
    <w:rsid w:val="00853D5C"/>
    <w:rsid w:val="0085402B"/>
    <w:rsid w:val="00854071"/>
    <w:rsid w:val="008544E6"/>
    <w:rsid w:val="00854791"/>
    <w:rsid w:val="0085480A"/>
    <w:rsid w:val="0085492F"/>
    <w:rsid w:val="008549C5"/>
    <w:rsid w:val="00854CE7"/>
    <w:rsid w:val="00854E05"/>
    <w:rsid w:val="00854E5F"/>
    <w:rsid w:val="00854E94"/>
    <w:rsid w:val="00854F37"/>
    <w:rsid w:val="00855057"/>
    <w:rsid w:val="008550DC"/>
    <w:rsid w:val="008551B1"/>
    <w:rsid w:val="008552A0"/>
    <w:rsid w:val="008553FD"/>
    <w:rsid w:val="00855677"/>
    <w:rsid w:val="00855908"/>
    <w:rsid w:val="00855C06"/>
    <w:rsid w:val="00855D5D"/>
    <w:rsid w:val="00855F5B"/>
    <w:rsid w:val="00856139"/>
    <w:rsid w:val="008561D0"/>
    <w:rsid w:val="008562FF"/>
    <w:rsid w:val="00856722"/>
    <w:rsid w:val="008567FB"/>
    <w:rsid w:val="008568A7"/>
    <w:rsid w:val="008568DE"/>
    <w:rsid w:val="00856B21"/>
    <w:rsid w:val="00856C31"/>
    <w:rsid w:val="00856F0B"/>
    <w:rsid w:val="0085704C"/>
    <w:rsid w:val="00857413"/>
    <w:rsid w:val="00857664"/>
    <w:rsid w:val="008576A4"/>
    <w:rsid w:val="00857839"/>
    <w:rsid w:val="008578C4"/>
    <w:rsid w:val="00857E69"/>
    <w:rsid w:val="00857E7E"/>
    <w:rsid w:val="00860015"/>
    <w:rsid w:val="008601DE"/>
    <w:rsid w:val="008601E8"/>
    <w:rsid w:val="008603B4"/>
    <w:rsid w:val="008605C7"/>
    <w:rsid w:val="00860BF9"/>
    <w:rsid w:val="00860C55"/>
    <w:rsid w:val="00860D5B"/>
    <w:rsid w:val="00860FD8"/>
    <w:rsid w:val="0086103D"/>
    <w:rsid w:val="0086123A"/>
    <w:rsid w:val="0086129D"/>
    <w:rsid w:val="00861349"/>
    <w:rsid w:val="00861592"/>
    <w:rsid w:val="00861DE0"/>
    <w:rsid w:val="00861F62"/>
    <w:rsid w:val="0086214E"/>
    <w:rsid w:val="00862248"/>
    <w:rsid w:val="008622DF"/>
    <w:rsid w:val="008628FB"/>
    <w:rsid w:val="0086292F"/>
    <w:rsid w:val="00862B5B"/>
    <w:rsid w:val="00862C4C"/>
    <w:rsid w:val="00862DE7"/>
    <w:rsid w:val="00862EB1"/>
    <w:rsid w:val="00862EFF"/>
    <w:rsid w:val="008630F8"/>
    <w:rsid w:val="00863124"/>
    <w:rsid w:val="00863286"/>
    <w:rsid w:val="00863479"/>
    <w:rsid w:val="00863559"/>
    <w:rsid w:val="0086361C"/>
    <w:rsid w:val="00863652"/>
    <w:rsid w:val="00863794"/>
    <w:rsid w:val="008638B4"/>
    <w:rsid w:val="00863AD2"/>
    <w:rsid w:val="00863AE3"/>
    <w:rsid w:val="008642C4"/>
    <w:rsid w:val="008643FA"/>
    <w:rsid w:val="0086448B"/>
    <w:rsid w:val="00864804"/>
    <w:rsid w:val="0086487C"/>
    <w:rsid w:val="00864EB8"/>
    <w:rsid w:val="00864F51"/>
    <w:rsid w:val="00865000"/>
    <w:rsid w:val="0086503D"/>
    <w:rsid w:val="0086520E"/>
    <w:rsid w:val="0086523D"/>
    <w:rsid w:val="008652DA"/>
    <w:rsid w:val="00865450"/>
    <w:rsid w:val="008657BE"/>
    <w:rsid w:val="008657E0"/>
    <w:rsid w:val="008658A4"/>
    <w:rsid w:val="0086615C"/>
    <w:rsid w:val="00866329"/>
    <w:rsid w:val="00866828"/>
    <w:rsid w:val="0086696C"/>
    <w:rsid w:val="008669F4"/>
    <w:rsid w:val="00866C56"/>
    <w:rsid w:val="00866DB7"/>
    <w:rsid w:val="00866FE1"/>
    <w:rsid w:val="00867066"/>
    <w:rsid w:val="00867258"/>
    <w:rsid w:val="00867281"/>
    <w:rsid w:val="00867362"/>
    <w:rsid w:val="008676C6"/>
    <w:rsid w:val="00867705"/>
    <w:rsid w:val="0086788C"/>
    <w:rsid w:val="008679BB"/>
    <w:rsid w:val="00867BAC"/>
    <w:rsid w:val="0087006F"/>
    <w:rsid w:val="0087038C"/>
    <w:rsid w:val="008705E3"/>
    <w:rsid w:val="008706EA"/>
    <w:rsid w:val="008708ED"/>
    <w:rsid w:val="00870AE4"/>
    <w:rsid w:val="00870AFB"/>
    <w:rsid w:val="00870BD4"/>
    <w:rsid w:val="00870BD8"/>
    <w:rsid w:val="00870C37"/>
    <w:rsid w:val="00870D55"/>
    <w:rsid w:val="008710CE"/>
    <w:rsid w:val="00871172"/>
    <w:rsid w:val="008712E3"/>
    <w:rsid w:val="008713B4"/>
    <w:rsid w:val="0087142C"/>
    <w:rsid w:val="00871508"/>
    <w:rsid w:val="00871CD0"/>
    <w:rsid w:val="00871DFE"/>
    <w:rsid w:val="00871EE7"/>
    <w:rsid w:val="00871F52"/>
    <w:rsid w:val="00872280"/>
    <w:rsid w:val="0087233B"/>
    <w:rsid w:val="008723F0"/>
    <w:rsid w:val="008726BC"/>
    <w:rsid w:val="00872902"/>
    <w:rsid w:val="00872C9D"/>
    <w:rsid w:val="00873377"/>
    <w:rsid w:val="008736C7"/>
    <w:rsid w:val="00873AFB"/>
    <w:rsid w:val="00873F08"/>
    <w:rsid w:val="00873F23"/>
    <w:rsid w:val="00873FF5"/>
    <w:rsid w:val="00874059"/>
    <w:rsid w:val="0087409B"/>
    <w:rsid w:val="0087409F"/>
    <w:rsid w:val="008742C7"/>
    <w:rsid w:val="008743EB"/>
    <w:rsid w:val="008744B2"/>
    <w:rsid w:val="00874674"/>
    <w:rsid w:val="00874678"/>
    <w:rsid w:val="00874721"/>
    <w:rsid w:val="008747DF"/>
    <w:rsid w:val="008749DD"/>
    <w:rsid w:val="00874C5C"/>
    <w:rsid w:val="00874CC0"/>
    <w:rsid w:val="00874DC5"/>
    <w:rsid w:val="00874EE0"/>
    <w:rsid w:val="00874F8F"/>
    <w:rsid w:val="0087521B"/>
    <w:rsid w:val="00875223"/>
    <w:rsid w:val="0087524B"/>
    <w:rsid w:val="008752BC"/>
    <w:rsid w:val="008752C1"/>
    <w:rsid w:val="0087534F"/>
    <w:rsid w:val="008753AD"/>
    <w:rsid w:val="008754E6"/>
    <w:rsid w:val="0087569F"/>
    <w:rsid w:val="00875A64"/>
    <w:rsid w:val="00875A86"/>
    <w:rsid w:val="00875AD3"/>
    <w:rsid w:val="0087629B"/>
    <w:rsid w:val="008763D1"/>
    <w:rsid w:val="00876B78"/>
    <w:rsid w:val="00876D5E"/>
    <w:rsid w:val="00876E6F"/>
    <w:rsid w:val="00876E73"/>
    <w:rsid w:val="00876FA9"/>
    <w:rsid w:val="00877167"/>
    <w:rsid w:val="00877462"/>
    <w:rsid w:val="00877990"/>
    <w:rsid w:val="008779DD"/>
    <w:rsid w:val="00877A12"/>
    <w:rsid w:val="00877B83"/>
    <w:rsid w:val="00877BC0"/>
    <w:rsid w:val="00877FA3"/>
    <w:rsid w:val="00880073"/>
    <w:rsid w:val="00880160"/>
    <w:rsid w:val="0088028A"/>
    <w:rsid w:val="0088033A"/>
    <w:rsid w:val="008803BE"/>
    <w:rsid w:val="008804A5"/>
    <w:rsid w:val="0088075F"/>
    <w:rsid w:val="00880BE4"/>
    <w:rsid w:val="00880D1D"/>
    <w:rsid w:val="00880D77"/>
    <w:rsid w:val="00880F5A"/>
    <w:rsid w:val="0088121A"/>
    <w:rsid w:val="0088122E"/>
    <w:rsid w:val="008814A7"/>
    <w:rsid w:val="0088168C"/>
    <w:rsid w:val="0088196C"/>
    <w:rsid w:val="008819AA"/>
    <w:rsid w:val="00881A9B"/>
    <w:rsid w:val="00881B6B"/>
    <w:rsid w:val="00881E82"/>
    <w:rsid w:val="008820D8"/>
    <w:rsid w:val="0088220F"/>
    <w:rsid w:val="00882512"/>
    <w:rsid w:val="00882685"/>
    <w:rsid w:val="008827E9"/>
    <w:rsid w:val="00882870"/>
    <w:rsid w:val="00882BD5"/>
    <w:rsid w:val="00882E88"/>
    <w:rsid w:val="008832F4"/>
    <w:rsid w:val="00883401"/>
    <w:rsid w:val="0088351F"/>
    <w:rsid w:val="00883660"/>
    <w:rsid w:val="0088369D"/>
    <w:rsid w:val="008837D9"/>
    <w:rsid w:val="008838D5"/>
    <w:rsid w:val="008839EE"/>
    <w:rsid w:val="00883E24"/>
    <w:rsid w:val="008844E0"/>
    <w:rsid w:val="00884835"/>
    <w:rsid w:val="008848CF"/>
    <w:rsid w:val="00884A8E"/>
    <w:rsid w:val="00884C0F"/>
    <w:rsid w:val="00884E05"/>
    <w:rsid w:val="00884ED0"/>
    <w:rsid w:val="0088504C"/>
    <w:rsid w:val="008850E0"/>
    <w:rsid w:val="0088534F"/>
    <w:rsid w:val="0088560D"/>
    <w:rsid w:val="00885856"/>
    <w:rsid w:val="00885999"/>
    <w:rsid w:val="008859A6"/>
    <w:rsid w:val="00885A1A"/>
    <w:rsid w:val="00885C08"/>
    <w:rsid w:val="00885CFB"/>
    <w:rsid w:val="00885DC0"/>
    <w:rsid w:val="00885FAA"/>
    <w:rsid w:val="008863C8"/>
    <w:rsid w:val="00886B30"/>
    <w:rsid w:val="00886D7B"/>
    <w:rsid w:val="00886DFE"/>
    <w:rsid w:val="00886F00"/>
    <w:rsid w:val="00886F20"/>
    <w:rsid w:val="00887070"/>
    <w:rsid w:val="00887232"/>
    <w:rsid w:val="00887543"/>
    <w:rsid w:val="00887681"/>
    <w:rsid w:val="0088768D"/>
    <w:rsid w:val="00887BA6"/>
    <w:rsid w:val="00887C95"/>
    <w:rsid w:val="00890123"/>
    <w:rsid w:val="008904EA"/>
    <w:rsid w:val="0089056B"/>
    <w:rsid w:val="008905EB"/>
    <w:rsid w:val="00890DEA"/>
    <w:rsid w:val="00890FF5"/>
    <w:rsid w:val="008910C3"/>
    <w:rsid w:val="00891140"/>
    <w:rsid w:val="008912AC"/>
    <w:rsid w:val="00891573"/>
    <w:rsid w:val="00891764"/>
    <w:rsid w:val="0089187E"/>
    <w:rsid w:val="00891897"/>
    <w:rsid w:val="0089198E"/>
    <w:rsid w:val="00891A76"/>
    <w:rsid w:val="00891D4C"/>
    <w:rsid w:val="00891ED2"/>
    <w:rsid w:val="008921F3"/>
    <w:rsid w:val="00892246"/>
    <w:rsid w:val="008922C8"/>
    <w:rsid w:val="00892372"/>
    <w:rsid w:val="0089254E"/>
    <w:rsid w:val="008926C7"/>
    <w:rsid w:val="00892703"/>
    <w:rsid w:val="0089274B"/>
    <w:rsid w:val="008927EE"/>
    <w:rsid w:val="0089297E"/>
    <w:rsid w:val="00892AE1"/>
    <w:rsid w:val="00892C87"/>
    <w:rsid w:val="00892DCD"/>
    <w:rsid w:val="00892EE8"/>
    <w:rsid w:val="00893242"/>
    <w:rsid w:val="008932F8"/>
    <w:rsid w:val="00893310"/>
    <w:rsid w:val="00893528"/>
    <w:rsid w:val="0089364A"/>
    <w:rsid w:val="00893753"/>
    <w:rsid w:val="0089382D"/>
    <w:rsid w:val="00893A36"/>
    <w:rsid w:val="00893D11"/>
    <w:rsid w:val="00893D78"/>
    <w:rsid w:val="00893DCD"/>
    <w:rsid w:val="00893E1A"/>
    <w:rsid w:val="00894025"/>
    <w:rsid w:val="00894075"/>
    <w:rsid w:val="008946AB"/>
    <w:rsid w:val="00894881"/>
    <w:rsid w:val="00894991"/>
    <w:rsid w:val="00894A7A"/>
    <w:rsid w:val="00894C3E"/>
    <w:rsid w:val="00894C9A"/>
    <w:rsid w:val="00894DAA"/>
    <w:rsid w:val="00894DFD"/>
    <w:rsid w:val="00894F37"/>
    <w:rsid w:val="0089526A"/>
    <w:rsid w:val="00895DB2"/>
    <w:rsid w:val="00895FDB"/>
    <w:rsid w:val="00896476"/>
    <w:rsid w:val="0089650F"/>
    <w:rsid w:val="0089653D"/>
    <w:rsid w:val="008965F4"/>
    <w:rsid w:val="008967F1"/>
    <w:rsid w:val="00896820"/>
    <w:rsid w:val="00896A4E"/>
    <w:rsid w:val="00896A5B"/>
    <w:rsid w:val="00896DD1"/>
    <w:rsid w:val="008971FF"/>
    <w:rsid w:val="008972A5"/>
    <w:rsid w:val="0089738C"/>
    <w:rsid w:val="008975F1"/>
    <w:rsid w:val="00897678"/>
    <w:rsid w:val="00897940"/>
    <w:rsid w:val="00897B69"/>
    <w:rsid w:val="00897D0B"/>
    <w:rsid w:val="00897F1B"/>
    <w:rsid w:val="008A0120"/>
    <w:rsid w:val="008A01C5"/>
    <w:rsid w:val="008A02E7"/>
    <w:rsid w:val="008A0387"/>
    <w:rsid w:val="008A068B"/>
    <w:rsid w:val="008A06FA"/>
    <w:rsid w:val="008A0A77"/>
    <w:rsid w:val="008A0B2F"/>
    <w:rsid w:val="008A1057"/>
    <w:rsid w:val="008A1066"/>
    <w:rsid w:val="008A12AC"/>
    <w:rsid w:val="008A12F1"/>
    <w:rsid w:val="008A13A7"/>
    <w:rsid w:val="008A1434"/>
    <w:rsid w:val="008A147C"/>
    <w:rsid w:val="008A1568"/>
    <w:rsid w:val="008A169C"/>
    <w:rsid w:val="008A1B6F"/>
    <w:rsid w:val="008A1C1A"/>
    <w:rsid w:val="008A1E34"/>
    <w:rsid w:val="008A1E79"/>
    <w:rsid w:val="008A1F34"/>
    <w:rsid w:val="008A20E1"/>
    <w:rsid w:val="008A2259"/>
    <w:rsid w:val="008A25A8"/>
    <w:rsid w:val="008A261B"/>
    <w:rsid w:val="008A27FE"/>
    <w:rsid w:val="008A2AF2"/>
    <w:rsid w:val="008A2C7B"/>
    <w:rsid w:val="008A2E1A"/>
    <w:rsid w:val="008A2EB9"/>
    <w:rsid w:val="008A2F69"/>
    <w:rsid w:val="008A2F82"/>
    <w:rsid w:val="008A3344"/>
    <w:rsid w:val="008A3598"/>
    <w:rsid w:val="008A3E85"/>
    <w:rsid w:val="008A40AC"/>
    <w:rsid w:val="008A4734"/>
    <w:rsid w:val="008A4A63"/>
    <w:rsid w:val="008A4CE3"/>
    <w:rsid w:val="008A4D06"/>
    <w:rsid w:val="008A4ECD"/>
    <w:rsid w:val="008A4FEC"/>
    <w:rsid w:val="008A502C"/>
    <w:rsid w:val="008A54E9"/>
    <w:rsid w:val="008A558B"/>
    <w:rsid w:val="008A5805"/>
    <w:rsid w:val="008A5836"/>
    <w:rsid w:val="008A58F7"/>
    <w:rsid w:val="008A5EC1"/>
    <w:rsid w:val="008A6022"/>
    <w:rsid w:val="008A6055"/>
    <w:rsid w:val="008A6123"/>
    <w:rsid w:val="008A637B"/>
    <w:rsid w:val="008A64A6"/>
    <w:rsid w:val="008A65DD"/>
    <w:rsid w:val="008A673E"/>
    <w:rsid w:val="008A674C"/>
    <w:rsid w:val="008A6861"/>
    <w:rsid w:val="008A6A69"/>
    <w:rsid w:val="008A6CC2"/>
    <w:rsid w:val="008A6CFC"/>
    <w:rsid w:val="008A6D10"/>
    <w:rsid w:val="008A6D86"/>
    <w:rsid w:val="008A6D96"/>
    <w:rsid w:val="008A7108"/>
    <w:rsid w:val="008A71DC"/>
    <w:rsid w:val="008A7453"/>
    <w:rsid w:val="008A75DF"/>
    <w:rsid w:val="008A77D6"/>
    <w:rsid w:val="008A794C"/>
    <w:rsid w:val="008A79A5"/>
    <w:rsid w:val="008A79B8"/>
    <w:rsid w:val="008A79FA"/>
    <w:rsid w:val="008A7A21"/>
    <w:rsid w:val="008A7A74"/>
    <w:rsid w:val="008A7CE7"/>
    <w:rsid w:val="008A7D22"/>
    <w:rsid w:val="008A7E0E"/>
    <w:rsid w:val="008A7EF0"/>
    <w:rsid w:val="008A7F18"/>
    <w:rsid w:val="008B0158"/>
    <w:rsid w:val="008B017B"/>
    <w:rsid w:val="008B0331"/>
    <w:rsid w:val="008B0387"/>
    <w:rsid w:val="008B0BA1"/>
    <w:rsid w:val="008B0CB6"/>
    <w:rsid w:val="008B108A"/>
    <w:rsid w:val="008B13C4"/>
    <w:rsid w:val="008B15A8"/>
    <w:rsid w:val="008B1675"/>
    <w:rsid w:val="008B16BB"/>
    <w:rsid w:val="008B16D8"/>
    <w:rsid w:val="008B1732"/>
    <w:rsid w:val="008B17C0"/>
    <w:rsid w:val="008B17D0"/>
    <w:rsid w:val="008B184D"/>
    <w:rsid w:val="008B1B04"/>
    <w:rsid w:val="008B1DF9"/>
    <w:rsid w:val="008B1DFA"/>
    <w:rsid w:val="008B1F12"/>
    <w:rsid w:val="008B2001"/>
    <w:rsid w:val="008B233F"/>
    <w:rsid w:val="008B23E3"/>
    <w:rsid w:val="008B29DA"/>
    <w:rsid w:val="008B2A72"/>
    <w:rsid w:val="008B3508"/>
    <w:rsid w:val="008B3888"/>
    <w:rsid w:val="008B38FC"/>
    <w:rsid w:val="008B3909"/>
    <w:rsid w:val="008B3AC7"/>
    <w:rsid w:val="008B3C31"/>
    <w:rsid w:val="008B3CD7"/>
    <w:rsid w:val="008B416C"/>
    <w:rsid w:val="008B425C"/>
    <w:rsid w:val="008B42AC"/>
    <w:rsid w:val="008B430C"/>
    <w:rsid w:val="008B43AA"/>
    <w:rsid w:val="008B462E"/>
    <w:rsid w:val="008B47CD"/>
    <w:rsid w:val="008B4891"/>
    <w:rsid w:val="008B48D2"/>
    <w:rsid w:val="008B4CE7"/>
    <w:rsid w:val="008B4DE2"/>
    <w:rsid w:val="008B4FFD"/>
    <w:rsid w:val="008B5226"/>
    <w:rsid w:val="008B5275"/>
    <w:rsid w:val="008B5383"/>
    <w:rsid w:val="008B55C6"/>
    <w:rsid w:val="008B5697"/>
    <w:rsid w:val="008B5A63"/>
    <w:rsid w:val="008B5BCE"/>
    <w:rsid w:val="008B5BE4"/>
    <w:rsid w:val="008B5DB9"/>
    <w:rsid w:val="008B5E25"/>
    <w:rsid w:val="008B5E65"/>
    <w:rsid w:val="008B5EB3"/>
    <w:rsid w:val="008B5F67"/>
    <w:rsid w:val="008B62C4"/>
    <w:rsid w:val="008B62E0"/>
    <w:rsid w:val="008B66DD"/>
    <w:rsid w:val="008B6A44"/>
    <w:rsid w:val="008B6B41"/>
    <w:rsid w:val="008B6C66"/>
    <w:rsid w:val="008B7097"/>
    <w:rsid w:val="008B70C5"/>
    <w:rsid w:val="008B70F3"/>
    <w:rsid w:val="008B7200"/>
    <w:rsid w:val="008B7380"/>
    <w:rsid w:val="008B7397"/>
    <w:rsid w:val="008B73F8"/>
    <w:rsid w:val="008B751C"/>
    <w:rsid w:val="008B7617"/>
    <w:rsid w:val="008B768D"/>
    <w:rsid w:val="008B76EE"/>
    <w:rsid w:val="008B78BC"/>
    <w:rsid w:val="008B7D4F"/>
    <w:rsid w:val="008B7EB1"/>
    <w:rsid w:val="008C00E6"/>
    <w:rsid w:val="008C00F9"/>
    <w:rsid w:val="008C042F"/>
    <w:rsid w:val="008C0C0F"/>
    <w:rsid w:val="008C0D83"/>
    <w:rsid w:val="008C0E15"/>
    <w:rsid w:val="008C0EE0"/>
    <w:rsid w:val="008C1092"/>
    <w:rsid w:val="008C1899"/>
    <w:rsid w:val="008C1950"/>
    <w:rsid w:val="008C1BC7"/>
    <w:rsid w:val="008C1BF6"/>
    <w:rsid w:val="008C1D2C"/>
    <w:rsid w:val="008C1EE8"/>
    <w:rsid w:val="008C2188"/>
    <w:rsid w:val="008C21F0"/>
    <w:rsid w:val="008C2319"/>
    <w:rsid w:val="008C2631"/>
    <w:rsid w:val="008C270C"/>
    <w:rsid w:val="008C2BE2"/>
    <w:rsid w:val="008C2D07"/>
    <w:rsid w:val="008C2D98"/>
    <w:rsid w:val="008C2E6B"/>
    <w:rsid w:val="008C32CD"/>
    <w:rsid w:val="008C331C"/>
    <w:rsid w:val="008C335F"/>
    <w:rsid w:val="008C383B"/>
    <w:rsid w:val="008C3980"/>
    <w:rsid w:val="008C3BD6"/>
    <w:rsid w:val="008C3C21"/>
    <w:rsid w:val="008C3E2F"/>
    <w:rsid w:val="008C3E90"/>
    <w:rsid w:val="008C44B2"/>
    <w:rsid w:val="008C457A"/>
    <w:rsid w:val="008C4685"/>
    <w:rsid w:val="008C46B0"/>
    <w:rsid w:val="008C46B1"/>
    <w:rsid w:val="008C488F"/>
    <w:rsid w:val="008C48CE"/>
    <w:rsid w:val="008C4AF3"/>
    <w:rsid w:val="008C4B3B"/>
    <w:rsid w:val="008C4C42"/>
    <w:rsid w:val="008C4C5C"/>
    <w:rsid w:val="008C4DBF"/>
    <w:rsid w:val="008C4F45"/>
    <w:rsid w:val="008C4F60"/>
    <w:rsid w:val="008C5133"/>
    <w:rsid w:val="008C53AB"/>
    <w:rsid w:val="008C5BFD"/>
    <w:rsid w:val="008C5E95"/>
    <w:rsid w:val="008C5FD4"/>
    <w:rsid w:val="008C606E"/>
    <w:rsid w:val="008C61A9"/>
    <w:rsid w:val="008C621B"/>
    <w:rsid w:val="008C64C6"/>
    <w:rsid w:val="008C64D4"/>
    <w:rsid w:val="008C69C7"/>
    <w:rsid w:val="008C6AAB"/>
    <w:rsid w:val="008C6FBD"/>
    <w:rsid w:val="008C7238"/>
    <w:rsid w:val="008C754C"/>
    <w:rsid w:val="008C761A"/>
    <w:rsid w:val="008C76ED"/>
    <w:rsid w:val="008C78A5"/>
    <w:rsid w:val="008C7961"/>
    <w:rsid w:val="008C79CF"/>
    <w:rsid w:val="008C7A33"/>
    <w:rsid w:val="008C7E68"/>
    <w:rsid w:val="008D0214"/>
    <w:rsid w:val="008D024E"/>
    <w:rsid w:val="008D0408"/>
    <w:rsid w:val="008D0412"/>
    <w:rsid w:val="008D0422"/>
    <w:rsid w:val="008D04DB"/>
    <w:rsid w:val="008D092D"/>
    <w:rsid w:val="008D0953"/>
    <w:rsid w:val="008D095B"/>
    <w:rsid w:val="008D09E0"/>
    <w:rsid w:val="008D0DB0"/>
    <w:rsid w:val="008D0DC9"/>
    <w:rsid w:val="008D0E4F"/>
    <w:rsid w:val="008D1176"/>
    <w:rsid w:val="008D1731"/>
    <w:rsid w:val="008D1961"/>
    <w:rsid w:val="008D1C76"/>
    <w:rsid w:val="008D2003"/>
    <w:rsid w:val="008D20D3"/>
    <w:rsid w:val="008D20DA"/>
    <w:rsid w:val="008D214C"/>
    <w:rsid w:val="008D2297"/>
    <w:rsid w:val="008D230F"/>
    <w:rsid w:val="008D235E"/>
    <w:rsid w:val="008D272E"/>
    <w:rsid w:val="008D277F"/>
    <w:rsid w:val="008D27B9"/>
    <w:rsid w:val="008D2A7C"/>
    <w:rsid w:val="008D2D1C"/>
    <w:rsid w:val="008D2DC0"/>
    <w:rsid w:val="008D2E5E"/>
    <w:rsid w:val="008D2E74"/>
    <w:rsid w:val="008D3057"/>
    <w:rsid w:val="008D3076"/>
    <w:rsid w:val="008D31EB"/>
    <w:rsid w:val="008D3257"/>
    <w:rsid w:val="008D3374"/>
    <w:rsid w:val="008D33E5"/>
    <w:rsid w:val="008D353D"/>
    <w:rsid w:val="008D3B2A"/>
    <w:rsid w:val="008D3C3D"/>
    <w:rsid w:val="008D3C88"/>
    <w:rsid w:val="008D3F14"/>
    <w:rsid w:val="008D4019"/>
    <w:rsid w:val="008D45B0"/>
    <w:rsid w:val="008D46BD"/>
    <w:rsid w:val="008D4853"/>
    <w:rsid w:val="008D4968"/>
    <w:rsid w:val="008D4983"/>
    <w:rsid w:val="008D4C85"/>
    <w:rsid w:val="008D50E8"/>
    <w:rsid w:val="008D5125"/>
    <w:rsid w:val="008D51AE"/>
    <w:rsid w:val="008D520D"/>
    <w:rsid w:val="008D52E6"/>
    <w:rsid w:val="008D5323"/>
    <w:rsid w:val="008D53EC"/>
    <w:rsid w:val="008D53F0"/>
    <w:rsid w:val="008D559A"/>
    <w:rsid w:val="008D55EB"/>
    <w:rsid w:val="008D5781"/>
    <w:rsid w:val="008D57B7"/>
    <w:rsid w:val="008D5CE7"/>
    <w:rsid w:val="008D5E02"/>
    <w:rsid w:val="008D6174"/>
    <w:rsid w:val="008D625B"/>
    <w:rsid w:val="008D629B"/>
    <w:rsid w:val="008D62B7"/>
    <w:rsid w:val="008D65C4"/>
    <w:rsid w:val="008D688C"/>
    <w:rsid w:val="008D6AE9"/>
    <w:rsid w:val="008D6BC1"/>
    <w:rsid w:val="008D6C89"/>
    <w:rsid w:val="008D7031"/>
    <w:rsid w:val="008D7033"/>
    <w:rsid w:val="008D705B"/>
    <w:rsid w:val="008D70FF"/>
    <w:rsid w:val="008D713D"/>
    <w:rsid w:val="008D7554"/>
    <w:rsid w:val="008D7622"/>
    <w:rsid w:val="008D78D3"/>
    <w:rsid w:val="008D7BC7"/>
    <w:rsid w:val="008E0125"/>
    <w:rsid w:val="008E04F7"/>
    <w:rsid w:val="008E0562"/>
    <w:rsid w:val="008E07C3"/>
    <w:rsid w:val="008E07DE"/>
    <w:rsid w:val="008E0CCB"/>
    <w:rsid w:val="008E0CDB"/>
    <w:rsid w:val="008E0E39"/>
    <w:rsid w:val="008E0F15"/>
    <w:rsid w:val="008E0F8B"/>
    <w:rsid w:val="008E1091"/>
    <w:rsid w:val="008E1143"/>
    <w:rsid w:val="008E1212"/>
    <w:rsid w:val="008E1392"/>
    <w:rsid w:val="008E1775"/>
    <w:rsid w:val="008E1794"/>
    <w:rsid w:val="008E193D"/>
    <w:rsid w:val="008E19C5"/>
    <w:rsid w:val="008E1C9A"/>
    <w:rsid w:val="008E1CF0"/>
    <w:rsid w:val="008E1E49"/>
    <w:rsid w:val="008E2033"/>
    <w:rsid w:val="008E20A8"/>
    <w:rsid w:val="008E21B0"/>
    <w:rsid w:val="008E229A"/>
    <w:rsid w:val="008E22C1"/>
    <w:rsid w:val="008E2441"/>
    <w:rsid w:val="008E2467"/>
    <w:rsid w:val="008E26CA"/>
    <w:rsid w:val="008E26D5"/>
    <w:rsid w:val="008E26F9"/>
    <w:rsid w:val="008E27F5"/>
    <w:rsid w:val="008E2982"/>
    <w:rsid w:val="008E2A44"/>
    <w:rsid w:val="008E2BBF"/>
    <w:rsid w:val="008E2BF1"/>
    <w:rsid w:val="008E2E0F"/>
    <w:rsid w:val="008E2F8B"/>
    <w:rsid w:val="008E325D"/>
    <w:rsid w:val="008E3733"/>
    <w:rsid w:val="008E379A"/>
    <w:rsid w:val="008E38DF"/>
    <w:rsid w:val="008E3922"/>
    <w:rsid w:val="008E3A2F"/>
    <w:rsid w:val="008E3C4B"/>
    <w:rsid w:val="008E3F77"/>
    <w:rsid w:val="008E4178"/>
    <w:rsid w:val="008E4376"/>
    <w:rsid w:val="008E4389"/>
    <w:rsid w:val="008E43D3"/>
    <w:rsid w:val="008E4476"/>
    <w:rsid w:val="008E46B4"/>
    <w:rsid w:val="008E46C6"/>
    <w:rsid w:val="008E4701"/>
    <w:rsid w:val="008E478F"/>
    <w:rsid w:val="008E48B9"/>
    <w:rsid w:val="008E4F04"/>
    <w:rsid w:val="008E4FD3"/>
    <w:rsid w:val="008E5263"/>
    <w:rsid w:val="008E5298"/>
    <w:rsid w:val="008E548F"/>
    <w:rsid w:val="008E55A7"/>
    <w:rsid w:val="008E55EE"/>
    <w:rsid w:val="008E5792"/>
    <w:rsid w:val="008E59A8"/>
    <w:rsid w:val="008E5FD9"/>
    <w:rsid w:val="008E6056"/>
    <w:rsid w:val="008E63DA"/>
    <w:rsid w:val="008E64B7"/>
    <w:rsid w:val="008E6545"/>
    <w:rsid w:val="008E65B1"/>
    <w:rsid w:val="008E6612"/>
    <w:rsid w:val="008E67AC"/>
    <w:rsid w:val="008E6874"/>
    <w:rsid w:val="008E6BFE"/>
    <w:rsid w:val="008E6C34"/>
    <w:rsid w:val="008E6C64"/>
    <w:rsid w:val="008E6FF4"/>
    <w:rsid w:val="008E7073"/>
    <w:rsid w:val="008E70CF"/>
    <w:rsid w:val="008E768C"/>
    <w:rsid w:val="008E7786"/>
    <w:rsid w:val="008E783E"/>
    <w:rsid w:val="008E795B"/>
    <w:rsid w:val="008E7E3C"/>
    <w:rsid w:val="008E7FDF"/>
    <w:rsid w:val="008F0501"/>
    <w:rsid w:val="008F055C"/>
    <w:rsid w:val="008F05DC"/>
    <w:rsid w:val="008F0DF3"/>
    <w:rsid w:val="008F0F0E"/>
    <w:rsid w:val="008F0F22"/>
    <w:rsid w:val="008F0F4F"/>
    <w:rsid w:val="008F0FB3"/>
    <w:rsid w:val="008F0FDD"/>
    <w:rsid w:val="008F143A"/>
    <w:rsid w:val="008F145C"/>
    <w:rsid w:val="008F1986"/>
    <w:rsid w:val="008F1AF1"/>
    <w:rsid w:val="008F1E63"/>
    <w:rsid w:val="008F233F"/>
    <w:rsid w:val="008F26E8"/>
    <w:rsid w:val="008F289A"/>
    <w:rsid w:val="008F2B9C"/>
    <w:rsid w:val="008F2EA6"/>
    <w:rsid w:val="008F3057"/>
    <w:rsid w:val="008F30ED"/>
    <w:rsid w:val="008F32A3"/>
    <w:rsid w:val="008F3512"/>
    <w:rsid w:val="008F3643"/>
    <w:rsid w:val="008F372B"/>
    <w:rsid w:val="008F378E"/>
    <w:rsid w:val="008F3B1B"/>
    <w:rsid w:val="008F3B54"/>
    <w:rsid w:val="008F3E75"/>
    <w:rsid w:val="008F40D3"/>
    <w:rsid w:val="008F42A4"/>
    <w:rsid w:val="008F438F"/>
    <w:rsid w:val="008F4CCC"/>
    <w:rsid w:val="008F4D61"/>
    <w:rsid w:val="008F4DE4"/>
    <w:rsid w:val="008F4F38"/>
    <w:rsid w:val="008F5BF5"/>
    <w:rsid w:val="008F5C59"/>
    <w:rsid w:val="008F5C9D"/>
    <w:rsid w:val="008F5D31"/>
    <w:rsid w:val="008F60B9"/>
    <w:rsid w:val="008F6198"/>
    <w:rsid w:val="008F61E8"/>
    <w:rsid w:val="008F6308"/>
    <w:rsid w:val="008F63D5"/>
    <w:rsid w:val="008F661A"/>
    <w:rsid w:val="008F691F"/>
    <w:rsid w:val="008F699D"/>
    <w:rsid w:val="008F6ADE"/>
    <w:rsid w:val="008F6BD6"/>
    <w:rsid w:val="008F6C19"/>
    <w:rsid w:val="008F6D25"/>
    <w:rsid w:val="008F6E9F"/>
    <w:rsid w:val="008F77DC"/>
    <w:rsid w:val="008F78B4"/>
    <w:rsid w:val="008F7A27"/>
    <w:rsid w:val="008F7B89"/>
    <w:rsid w:val="008F7CB2"/>
    <w:rsid w:val="008F7E9C"/>
    <w:rsid w:val="008F7F61"/>
    <w:rsid w:val="008F7F67"/>
    <w:rsid w:val="0090009D"/>
    <w:rsid w:val="009001C8"/>
    <w:rsid w:val="009002F0"/>
    <w:rsid w:val="00900342"/>
    <w:rsid w:val="0090037D"/>
    <w:rsid w:val="009004F3"/>
    <w:rsid w:val="0090057E"/>
    <w:rsid w:val="009007CA"/>
    <w:rsid w:val="00900841"/>
    <w:rsid w:val="00900B0E"/>
    <w:rsid w:val="00900B9D"/>
    <w:rsid w:val="00900D6E"/>
    <w:rsid w:val="00900DB6"/>
    <w:rsid w:val="00900DC4"/>
    <w:rsid w:val="00900DE1"/>
    <w:rsid w:val="00900DF7"/>
    <w:rsid w:val="00900F95"/>
    <w:rsid w:val="0090118C"/>
    <w:rsid w:val="009015BE"/>
    <w:rsid w:val="00901738"/>
    <w:rsid w:val="00901786"/>
    <w:rsid w:val="0090186C"/>
    <w:rsid w:val="0090191F"/>
    <w:rsid w:val="009019DB"/>
    <w:rsid w:val="00901B0B"/>
    <w:rsid w:val="00901E01"/>
    <w:rsid w:val="00901F1F"/>
    <w:rsid w:val="0090212C"/>
    <w:rsid w:val="00902255"/>
    <w:rsid w:val="009024FF"/>
    <w:rsid w:val="0090257A"/>
    <w:rsid w:val="009025C0"/>
    <w:rsid w:val="00902818"/>
    <w:rsid w:val="009028FD"/>
    <w:rsid w:val="00902A4A"/>
    <w:rsid w:val="00902BC1"/>
    <w:rsid w:val="00902C8E"/>
    <w:rsid w:val="00902E53"/>
    <w:rsid w:val="00902F1D"/>
    <w:rsid w:val="009030D2"/>
    <w:rsid w:val="009034DA"/>
    <w:rsid w:val="0090354B"/>
    <w:rsid w:val="00903B6E"/>
    <w:rsid w:val="00903C6F"/>
    <w:rsid w:val="00903F2B"/>
    <w:rsid w:val="00904081"/>
    <w:rsid w:val="00904390"/>
    <w:rsid w:val="009044AF"/>
    <w:rsid w:val="009049FB"/>
    <w:rsid w:val="00904A90"/>
    <w:rsid w:val="00905031"/>
    <w:rsid w:val="0090529C"/>
    <w:rsid w:val="0090538D"/>
    <w:rsid w:val="00905594"/>
    <w:rsid w:val="00905B45"/>
    <w:rsid w:val="00905BCC"/>
    <w:rsid w:val="00905DF1"/>
    <w:rsid w:val="00905E77"/>
    <w:rsid w:val="009062A5"/>
    <w:rsid w:val="009062D0"/>
    <w:rsid w:val="00906429"/>
    <w:rsid w:val="00906688"/>
    <w:rsid w:val="00906716"/>
    <w:rsid w:val="00906A16"/>
    <w:rsid w:val="00906BB0"/>
    <w:rsid w:val="00906D37"/>
    <w:rsid w:val="00906D96"/>
    <w:rsid w:val="00906E28"/>
    <w:rsid w:val="00906EF7"/>
    <w:rsid w:val="00906FCA"/>
    <w:rsid w:val="00907150"/>
    <w:rsid w:val="009073D0"/>
    <w:rsid w:val="00907649"/>
    <w:rsid w:val="009076B2"/>
    <w:rsid w:val="00907A03"/>
    <w:rsid w:val="00907ACB"/>
    <w:rsid w:val="00907CAC"/>
    <w:rsid w:val="00907CC2"/>
    <w:rsid w:val="00907E3B"/>
    <w:rsid w:val="00907F4C"/>
    <w:rsid w:val="00910084"/>
    <w:rsid w:val="009100AC"/>
    <w:rsid w:val="009100AF"/>
    <w:rsid w:val="00910231"/>
    <w:rsid w:val="0091053F"/>
    <w:rsid w:val="009105BF"/>
    <w:rsid w:val="009106F6"/>
    <w:rsid w:val="00910762"/>
    <w:rsid w:val="009107DE"/>
    <w:rsid w:val="0091080B"/>
    <w:rsid w:val="009108BD"/>
    <w:rsid w:val="00910B29"/>
    <w:rsid w:val="00910B58"/>
    <w:rsid w:val="00910CED"/>
    <w:rsid w:val="00910E02"/>
    <w:rsid w:val="00910FCE"/>
    <w:rsid w:val="00910FDD"/>
    <w:rsid w:val="009110E8"/>
    <w:rsid w:val="0091110E"/>
    <w:rsid w:val="00911245"/>
    <w:rsid w:val="00911407"/>
    <w:rsid w:val="00911962"/>
    <w:rsid w:val="00911994"/>
    <w:rsid w:val="009119BC"/>
    <w:rsid w:val="00911A7A"/>
    <w:rsid w:val="00911A81"/>
    <w:rsid w:val="00911B2A"/>
    <w:rsid w:val="00911BAB"/>
    <w:rsid w:val="00911C21"/>
    <w:rsid w:val="00911C60"/>
    <w:rsid w:val="00911CDF"/>
    <w:rsid w:val="0091230D"/>
    <w:rsid w:val="009127AF"/>
    <w:rsid w:val="009129BE"/>
    <w:rsid w:val="00912B82"/>
    <w:rsid w:val="00912E62"/>
    <w:rsid w:val="00913018"/>
    <w:rsid w:val="009131B7"/>
    <w:rsid w:val="009132E0"/>
    <w:rsid w:val="0091339F"/>
    <w:rsid w:val="0091353B"/>
    <w:rsid w:val="009136E5"/>
    <w:rsid w:val="00913849"/>
    <w:rsid w:val="00913BB3"/>
    <w:rsid w:val="00913C9D"/>
    <w:rsid w:val="00913DE6"/>
    <w:rsid w:val="009140D2"/>
    <w:rsid w:val="00914190"/>
    <w:rsid w:val="009141AD"/>
    <w:rsid w:val="00914554"/>
    <w:rsid w:val="0091456A"/>
    <w:rsid w:val="00914664"/>
    <w:rsid w:val="009147CB"/>
    <w:rsid w:val="00914905"/>
    <w:rsid w:val="00914A39"/>
    <w:rsid w:val="00914E2A"/>
    <w:rsid w:val="00914E92"/>
    <w:rsid w:val="00914EE3"/>
    <w:rsid w:val="00914FA3"/>
    <w:rsid w:val="00915056"/>
    <w:rsid w:val="0091516B"/>
    <w:rsid w:val="00915198"/>
    <w:rsid w:val="00915291"/>
    <w:rsid w:val="0091530B"/>
    <w:rsid w:val="00915369"/>
    <w:rsid w:val="00915538"/>
    <w:rsid w:val="0091585E"/>
    <w:rsid w:val="009159C3"/>
    <w:rsid w:val="00915A3E"/>
    <w:rsid w:val="00915C35"/>
    <w:rsid w:val="00915C62"/>
    <w:rsid w:val="00915E9F"/>
    <w:rsid w:val="00915F91"/>
    <w:rsid w:val="009160BA"/>
    <w:rsid w:val="009160D2"/>
    <w:rsid w:val="009161B7"/>
    <w:rsid w:val="009164D4"/>
    <w:rsid w:val="009165A9"/>
    <w:rsid w:val="009165C4"/>
    <w:rsid w:val="009166FC"/>
    <w:rsid w:val="00916701"/>
    <w:rsid w:val="00916735"/>
    <w:rsid w:val="009168B6"/>
    <w:rsid w:val="00916AB9"/>
    <w:rsid w:val="00916C57"/>
    <w:rsid w:val="00916CE2"/>
    <w:rsid w:val="00916E41"/>
    <w:rsid w:val="009170A5"/>
    <w:rsid w:val="00917507"/>
    <w:rsid w:val="00917735"/>
    <w:rsid w:val="00917792"/>
    <w:rsid w:val="0091794B"/>
    <w:rsid w:val="00917AF3"/>
    <w:rsid w:val="009203DB"/>
    <w:rsid w:val="009205AE"/>
    <w:rsid w:val="009205E5"/>
    <w:rsid w:val="00920738"/>
    <w:rsid w:val="00920751"/>
    <w:rsid w:val="00920B04"/>
    <w:rsid w:val="00920B8C"/>
    <w:rsid w:val="00920D36"/>
    <w:rsid w:val="00920DB4"/>
    <w:rsid w:val="00920F10"/>
    <w:rsid w:val="00920F27"/>
    <w:rsid w:val="00921131"/>
    <w:rsid w:val="009212D0"/>
    <w:rsid w:val="0092134E"/>
    <w:rsid w:val="00921899"/>
    <w:rsid w:val="00921DB9"/>
    <w:rsid w:val="00921EEA"/>
    <w:rsid w:val="009220B0"/>
    <w:rsid w:val="00922459"/>
    <w:rsid w:val="009228FE"/>
    <w:rsid w:val="00922A73"/>
    <w:rsid w:val="00922D7F"/>
    <w:rsid w:val="00922F01"/>
    <w:rsid w:val="0092332D"/>
    <w:rsid w:val="009233E5"/>
    <w:rsid w:val="009233FE"/>
    <w:rsid w:val="009237DF"/>
    <w:rsid w:val="00923915"/>
    <w:rsid w:val="0092396B"/>
    <w:rsid w:val="00923A23"/>
    <w:rsid w:val="00923ADD"/>
    <w:rsid w:val="00923B63"/>
    <w:rsid w:val="00923E8D"/>
    <w:rsid w:val="00923F21"/>
    <w:rsid w:val="009241EF"/>
    <w:rsid w:val="009242C7"/>
    <w:rsid w:val="009242E8"/>
    <w:rsid w:val="00924350"/>
    <w:rsid w:val="0092439F"/>
    <w:rsid w:val="009245E1"/>
    <w:rsid w:val="0092483F"/>
    <w:rsid w:val="00924D11"/>
    <w:rsid w:val="00924DB7"/>
    <w:rsid w:val="00924FD3"/>
    <w:rsid w:val="00925060"/>
    <w:rsid w:val="009251F1"/>
    <w:rsid w:val="00925392"/>
    <w:rsid w:val="009253D5"/>
    <w:rsid w:val="009255AE"/>
    <w:rsid w:val="00925636"/>
    <w:rsid w:val="009257A2"/>
    <w:rsid w:val="00925853"/>
    <w:rsid w:val="00925962"/>
    <w:rsid w:val="009259F0"/>
    <w:rsid w:val="00925A3A"/>
    <w:rsid w:val="00925D04"/>
    <w:rsid w:val="00925F6A"/>
    <w:rsid w:val="00926007"/>
    <w:rsid w:val="00926273"/>
    <w:rsid w:val="009267C9"/>
    <w:rsid w:val="00926932"/>
    <w:rsid w:val="00926995"/>
    <w:rsid w:val="00926AA9"/>
    <w:rsid w:val="00926B55"/>
    <w:rsid w:val="00926E83"/>
    <w:rsid w:val="00926FA9"/>
    <w:rsid w:val="00926FE1"/>
    <w:rsid w:val="009270C8"/>
    <w:rsid w:val="00927222"/>
    <w:rsid w:val="0092726C"/>
    <w:rsid w:val="009277BF"/>
    <w:rsid w:val="009278A3"/>
    <w:rsid w:val="00927C14"/>
    <w:rsid w:val="00927CB6"/>
    <w:rsid w:val="00927DC4"/>
    <w:rsid w:val="00927E73"/>
    <w:rsid w:val="00927E92"/>
    <w:rsid w:val="00927F54"/>
    <w:rsid w:val="00927F9D"/>
    <w:rsid w:val="0093099B"/>
    <w:rsid w:val="00931081"/>
    <w:rsid w:val="00931261"/>
    <w:rsid w:val="0093137E"/>
    <w:rsid w:val="00931580"/>
    <w:rsid w:val="009315C0"/>
    <w:rsid w:val="009316BD"/>
    <w:rsid w:val="00931B95"/>
    <w:rsid w:val="00932168"/>
    <w:rsid w:val="00932292"/>
    <w:rsid w:val="0093239D"/>
    <w:rsid w:val="00932420"/>
    <w:rsid w:val="00932539"/>
    <w:rsid w:val="00932624"/>
    <w:rsid w:val="00932635"/>
    <w:rsid w:val="009329DE"/>
    <w:rsid w:val="00932AAF"/>
    <w:rsid w:val="00932DF0"/>
    <w:rsid w:val="009334C2"/>
    <w:rsid w:val="00933D9B"/>
    <w:rsid w:val="0093400A"/>
    <w:rsid w:val="009340D3"/>
    <w:rsid w:val="009341FB"/>
    <w:rsid w:val="00934290"/>
    <w:rsid w:val="00934323"/>
    <w:rsid w:val="00934550"/>
    <w:rsid w:val="00934553"/>
    <w:rsid w:val="009346C4"/>
    <w:rsid w:val="009346FA"/>
    <w:rsid w:val="00934F80"/>
    <w:rsid w:val="00934FA3"/>
    <w:rsid w:val="00935174"/>
    <w:rsid w:val="00935196"/>
    <w:rsid w:val="009351B8"/>
    <w:rsid w:val="0093577D"/>
    <w:rsid w:val="00935817"/>
    <w:rsid w:val="00935885"/>
    <w:rsid w:val="00935909"/>
    <w:rsid w:val="00935AFB"/>
    <w:rsid w:val="00935B10"/>
    <w:rsid w:val="00935C05"/>
    <w:rsid w:val="00935D1E"/>
    <w:rsid w:val="00935D63"/>
    <w:rsid w:val="00935E36"/>
    <w:rsid w:val="00935EC2"/>
    <w:rsid w:val="00935F3D"/>
    <w:rsid w:val="00935F41"/>
    <w:rsid w:val="009360A1"/>
    <w:rsid w:val="009362FB"/>
    <w:rsid w:val="009365FD"/>
    <w:rsid w:val="00936DA0"/>
    <w:rsid w:val="00937130"/>
    <w:rsid w:val="009371D0"/>
    <w:rsid w:val="00937498"/>
    <w:rsid w:val="00937568"/>
    <w:rsid w:val="00937796"/>
    <w:rsid w:val="00937847"/>
    <w:rsid w:val="0093790D"/>
    <w:rsid w:val="00937B57"/>
    <w:rsid w:val="00937C69"/>
    <w:rsid w:val="00937EB6"/>
    <w:rsid w:val="009400AE"/>
    <w:rsid w:val="0094024D"/>
    <w:rsid w:val="009404D3"/>
    <w:rsid w:val="009406DB"/>
    <w:rsid w:val="00940FAB"/>
    <w:rsid w:val="00941061"/>
    <w:rsid w:val="00941217"/>
    <w:rsid w:val="009414BD"/>
    <w:rsid w:val="009415D5"/>
    <w:rsid w:val="00941BF3"/>
    <w:rsid w:val="00941FBD"/>
    <w:rsid w:val="009420A5"/>
    <w:rsid w:val="009424A0"/>
    <w:rsid w:val="009424BD"/>
    <w:rsid w:val="009428B6"/>
    <w:rsid w:val="0094315C"/>
    <w:rsid w:val="0094318B"/>
    <w:rsid w:val="0094357A"/>
    <w:rsid w:val="00943A8B"/>
    <w:rsid w:val="00943F29"/>
    <w:rsid w:val="00944042"/>
    <w:rsid w:val="009441C7"/>
    <w:rsid w:val="0094430D"/>
    <w:rsid w:val="00944598"/>
    <w:rsid w:val="00944AC8"/>
    <w:rsid w:val="00944AE6"/>
    <w:rsid w:val="00944B4F"/>
    <w:rsid w:val="00944B5C"/>
    <w:rsid w:val="00944E24"/>
    <w:rsid w:val="00944E37"/>
    <w:rsid w:val="00944F58"/>
    <w:rsid w:val="009452F8"/>
    <w:rsid w:val="009453ED"/>
    <w:rsid w:val="00945525"/>
    <w:rsid w:val="0094567A"/>
    <w:rsid w:val="0094581A"/>
    <w:rsid w:val="00945859"/>
    <w:rsid w:val="00945915"/>
    <w:rsid w:val="009459FB"/>
    <w:rsid w:val="00945B5C"/>
    <w:rsid w:val="00945BAC"/>
    <w:rsid w:val="00945C80"/>
    <w:rsid w:val="00945D5C"/>
    <w:rsid w:val="009460A8"/>
    <w:rsid w:val="00946595"/>
    <w:rsid w:val="00946679"/>
    <w:rsid w:val="00946798"/>
    <w:rsid w:val="00946889"/>
    <w:rsid w:val="00946C86"/>
    <w:rsid w:val="0094707B"/>
    <w:rsid w:val="0094721D"/>
    <w:rsid w:val="009474D3"/>
    <w:rsid w:val="0094756E"/>
    <w:rsid w:val="00947674"/>
    <w:rsid w:val="0094785D"/>
    <w:rsid w:val="0094796A"/>
    <w:rsid w:val="009500E8"/>
    <w:rsid w:val="0095024E"/>
    <w:rsid w:val="009505D6"/>
    <w:rsid w:val="009505FF"/>
    <w:rsid w:val="00950698"/>
    <w:rsid w:val="00950D63"/>
    <w:rsid w:val="00951083"/>
    <w:rsid w:val="0095110A"/>
    <w:rsid w:val="0095111E"/>
    <w:rsid w:val="00951272"/>
    <w:rsid w:val="00951593"/>
    <w:rsid w:val="00951703"/>
    <w:rsid w:val="00951804"/>
    <w:rsid w:val="009518AD"/>
    <w:rsid w:val="009519E4"/>
    <w:rsid w:val="00951C4D"/>
    <w:rsid w:val="00951C8E"/>
    <w:rsid w:val="00951CD2"/>
    <w:rsid w:val="00951E87"/>
    <w:rsid w:val="00952243"/>
    <w:rsid w:val="009522D9"/>
    <w:rsid w:val="00952426"/>
    <w:rsid w:val="009524EE"/>
    <w:rsid w:val="0095274B"/>
    <w:rsid w:val="00952989"/>
    <w:rsid w:val="00952A60"/>
    <w:rsid w:val="00952AF4"/>
    <w:rsid w:val="00952C24"/>
    <w:rsid w:val="00952DD2"/>
    <w:rsid w:val="00952E69"/>
    <w:rsid w:val="00952F8B"/>
    <w:rsid w:val="0095300C"/>
    <w:rsid w:val="0095332A"/>
    <w:rsid w:val="00953412"/>
    <w:rsid w:val="00953920"/>
    <w:rsid w:val="00953A8F"/>
    <w:rsid w:val="00953AB6"/>
    <w:rsid w:val="00953AC1"/>
    <w:rsid w:val="00953ACE"/>
    <w:rsid w:val="00953DB4"/>
    <w:rsid w:val="00953DD7"/>
    <w:rsid w:val="009543D5"/>
    <w:rsid w:val="009544A3"/>
    <w:rsid w:val="0095476F"/>
    <w:rsid w:val="009547DD"/>
    <w:rsid w:val="00954A06"/>
    <w:rsid w:val="00954D1C"/>
    <w:rsid w:val="00954E8B"/>
    <w:rsid w:val="0095531F"/>
    <w:rsid w:val="009553BF"/>
    <w:rsid w:val="00955716"/>
    <w:rsid w:val="0095577A"/>
    <w:rsid w:val="00955838"/>
    <w:rsid w:val="00955C24"/>
    <w:rsid w:val="00955D7F"/>
    <w:rsid w:val="00955F65"/>
    <w:rsid w:val="009563A1"/>
    <w:rsid w:val="009564B3"/>
    <w:rsid w:val="009566F2"/>
    <w:rsid w:val="00956F2D"/>
    <w:rsid w:val="009572D0"/>
    <w:rsid w:val="00957787"/>
    <w:rsid w:val="00957C30"/>
    <w:rsid w:val="00957F02"/>
    <w:rsid w:val="00960003"/>
    <w:rsid w:val="00960040"/>
    <w:rsid w:val="00960336"/>
    <w:rsid w:val="0096055F"/>
    <w:rsid w:val="0096087D"/>
    <w:rsid w:val="00960917"/>
    <w:rsid w:val="00960B0F"/>
    <w:rsid w:val="00960CF5"/>
    <w:rsid w:val="00960EAA"/>
    <w:rsid w:val="00961056"/>
    <w:rsid w:val="0096125D"/>
    <w:rsid w:val="009612EE"/>
    <w:rsid w:val="009617F6"/>
    <w:rsid w:val="00961870"/>
    <w:rsid w:val="00961E8E"/>
    <w:rsid w:val="00962008"/>
    <w:rsid w:val="00962056"/>
    <w:rsid w:val="0096231E"/>
    <w:rsid w:val="00962541"/>
    <w:rsid w:val="009628B7"/>
    <w:rsid w:val="009628D3"/>
    <w:rsid w:val="0096290D"/>
    <w:rsid w:val="00962A76"/>
    <w:rsid w:val="00962B7E"/>
    <w:rsid w:val="00962D07"/>
    <w:rsid w:val="00962D08"/>
    <w:rsid w:val="00962DC3"/>
    <w:rsid w:val="00962E04"/>
    <w:rsid w:val="00963036"/>
    <w:rsid w:val="00963174"/>
    <w:rsid w:val="009631B8"/>
    <w:rsid w:val="009631FA"/>
    <w:rsid w:val="0096322A"/>
    <w:rsid w:val="00963301"/>
    <w:rsid w:val="0096358B"/>
    <w:rsid w:val="00963713"/>
    <w:rsid w:val="00963B1E"/>
    <w:rsid w:val="00963B87"/>
    <w:rsid w:val="00963C17"/>
    <w:rsid w:val="00963CC3"/>
    <w:rsid w:val="0096414D"/>
    <w:rsid w:val="0096419C"/>
    <w:rsid w:val="00964210"/>
    <w:rsid w:val="0096422D"/>
    <w:rsid w:val="009645D0"/>
    <w:rsid w:val="0096482F"/>
    <w:rsid w:val="00964E15"/>
    <w:rsid w:val="009652DE"/>
    <w:rsid w:val="0096539E"/>
    <w:rsid w:val="00965C78"/>
    <w:rsid w:val="00965EA1"/>
    <w:rsid w:val="00966085"/>
    <w:rsid w:val="009665E6"/>
    <w:rsid w:val="00966691"/>
    <w:rsid w:val="0096675B"/>
    <w:rsid w:val="009667FC"/>
    <w:rsid w:val="0096686D"/>
    <w:rsid w:val="009669B0"/>
    <w:rsid w:val="00966A21"/>
    <w:rsid w:val="00966A7B"/>
    <w:rsid w:val="00966E9F"/>
    <w:rsid w:val="00967081"/>
    <w:rsid w:val="009670ED"/>
    <w:rsid w:val="009671E0"/>
    <w:rsid w:val="00967481"/>
    <w:rsid w:val="00967710"/>
    <w:rsid w:val="00967D73"/>
    <w:rsid w:val="00970076"/>
    <w:rsid w:val="009704D2"/>
    <w:rsid w:val="009704F8"/>
    <w:rsid w:val="0097051C"/>
    <w:rsid w:val="0097062D"/>
    <w:rsid w:val="009707D6"/>
    <w:rsid w:val="00970883"/>
    <w:rsid w:val="00971304"/>
    <w:rsid w:val="0097147B"/>
    <w:rsid w:val="00971B3E"/>
    <w:rsid w:val="00971D3D"/>
    <w:rsid w:val="00971EA4"/>
    <w:rsid w:val="00972164"/>
    <w:rsid w:val="00972390"/>
    <w:rsid w:val="00972510"/>
    <w:rsid w:val="00972A09"/>
    <w:rsid w:val="00972A94"/>
    <w:rsid w:val="00972A96"/>
    <w:rsid w:val="009734AB"/>
    <w:rsid w:val="009734E3"/>
    <w:rsid w:val="00973ACE"/>
    <w:rsid w:val="00973B1F"/>
    <w:rsid w:val="00973C56"/>
    <w:rsid w:val="00973D68"/>
    <w:rsid w:val="009744DF"/>
    <w:rsid w:val="00974841"/>
    <w:rsid w:val="009748A0"/>
    <w:rsid w:val="00974AFC"/>
    <w:rsid w:val="00974BAD"/>
    <w:rsid w:val="00974BE2"/>
    <w:rsid w:val="00974D52"/>
    <w:rsid w:val="009750B2"/>
    <w:rsid w:val="00975310"/>
    <w:rsid w:val="0097554C"/>
    <w:rsid w:val="0097558B"/>
    <w:rsid w:val="009755FC"/>
    <w:rsid w:val="009758D7"/>
    <w:rsid w:val="00975B0F"/>
    <w:rsid w:val="00975BCE"/>
    <w:rsid w:val="00975BD3"/>
    <w:rsid w:val="00975ED1"/>
    <w:rsid w:val="00975F80"/>
    <w:rsid w:val="0097620D"/>
    <w:rsid w:val="00976314"/>
    <w:rsid w:val="009765E0"/>
    <w:rsid w:val="0097682D"/>
    <w:rsid w:val="00976993"/>
    <w:rsid w:val="00976A32"/>
    <w:rsid w:val="00976DCD"/>
    <w:rsid w:val="00977082"/>
    <w:rsid w:val="009773B1"/>
    <w:rsid w:val="00977462"/>
    <w:rsid w:val="00977476"/>
    <w:rsid w:val="00977488"/>
    <w:rsid w:val="00977688"/>
    <w:rsid w:val="00977A24"/>
    <w:rsid w:val="00977BA8"/>
    <w:rsid w:val="00980211"/>
    <w:rsid w:val="009804FC"/>
    <w:rsid w:val="0098054A"/>
    <w:rsid w:val="00980BD0"/>
    <w:rsid w:val="00980BD5"/>
    <w:rsid w:val="00980C73"/>
    <w:rsid w:val="00980F70"/>
    <w:rsid w:val="0098157E"/>
    <w:rsid w:val="009815EE"/>
    <w:rsid w:val="009815FD"/>
    <w:rsid w:val="009816FE"/>
    <w:rsid w:val="00981A15"/>
    <w:rsid w:val="00981B1F"/>
    <w:rsid w:val="0098208F"/>
    <w:rsid w:val="009821FC"/>
    <w:rsid w:val="00982255"/>
    <w:rsid w:val="009823DF"/>
    <w:rsid w:val="009825F3"/>
    <w:rsid w:val="009826E8"/>
    <w:rsid w:val="00982A59"/>
    <w:rsid w:val="00982C85"/>
    <w:rsid w:val="00982F0E"/>
    <w:rsid w:val="00982FFF"/>
    <w:rsid w:val="00983053"/>
    <w:rsid w:val="0098307E"/>
    <w:rsid w:val="00983662"/>
    <w:rsid w:val="0098393E"/>
    <w:rsid w:val="00983B83"/>
    <w:rsid w:val="00983C12"/>
    <w:rsid w:val="00983C7E"/>
    <w:rsid w:val="00983D01"/>
    <w:rsid w:val="00983E0F"/>
    <w:rsid w:val="00983F60"/>
    <w:rsid w:val="00983F94"/>
    <w:rsid w:val="0098407C"/>
    <w:rsid w:val="009840C5"/>
    <w:rsid w:val="0098428E"/>
    <w:rsid w:val="009842D4"/>
    <w:rsid w:val="0098460B"/>
    <w:rsid w:val="00984A0D"/>
    <w:rsid w:val="00984C79"/>
    <w:rsid w:val="00984EA8"/>
    <w:rsid w:val="0098501F"/>
    <w:rsid w:val="00985242"/>
    <w:rsid w:val="00985369"/>
    <w:rsid w:val="00985489"/>
    <w:rsid w:val="0098559A"/>
    <w:rsid w:val="00985A69"/>
    <w:rsid w:val="00985C9C"/>
    <w:rsid w:val="009860CA"/>
    <w:rsid w:val="00986539"/>
    <w:rsid w:val="0098662F"/>
    <w:rsid w:val="009866AD"/>
    <w:rsid w:val="009868DB"/>
    <w:rsid w:val="00986BDD"/>
    <w:rsid w:val="00986CBF"/>
    <w:rsid w:val="00986DA8"/>
    <w:rsid w:val="00986E03"/>
    <w:rsid w:val="0098702E"/>
    <w:rsid w:val="009870A7"/>
    <w:rsid w:val="00987661"/>
    <w:rsid w:val="009877B0"/>
    <w:rsid w:val="00987804"/>
    <w:rsid w:val="009878DB"/>
    <w:rsid w:val="00987AAF"/>
    <w:rsid w:val="00987AF6"/>
    <w:rsid w:val="00987C1A"/>
    <w:rsid w:val="00987F84"/>
    <w:rsid w:val="00990446"/>
    <w:rsid w:val="00990463"/>
    <w:rsid w:val="00990778"/>
    <w:rsid w:val="0099078B"/>
    <w:rsid w:val="00990962"/>
    <w:rsid w:val="00990A7A"/>
    <w:rsid w:val="00990D0C"/>
    <w:rsid w:val="00991179"/>
    <w:rsid w:val="0099125A"/>
    <w:rsid w:val="0099131A"/>
    <w:rsid w:val="0099136F"/>
    <w:rsid w:val="00991524"/>
    <w:rsid w:val="0099152B"/>
    <w:rsid w:val="0099155C"/>
    <w:rsid w:val="00991A14"/>
    <w:rsid w:val="00991DE5"/>
    <w:rsid w:val="00992037"/>
    <w:rsid w:val="009920B0"/>
    <w:rsid w:val="00992188"/>
    <w:rsid w:val="0099274E"/>
    <w:rsid w:val="009928E2"/>
    <w:rsid w:val="00992BF5"/>
    <w:rsid w:val="00992C49"/>
    <w:rsid w:val="00992E3B"/>
    <w:rsid w:val="00992F51"/>
    <w:rsid w:val="00992F54"/>
    <w:rsid w:val="009931BE"/>
    <w:rsid w:val="009933B4"/>
    <w:rsid w:val="009934A9"/>
    <w:rsid w:val="009939B8"/>
    <w:rsid w:val="00993C1F"/>
    <w:rsid w:val="00993F23"/>
    <w:rsid w:val="00993F57"/>
    <w:rsid w:val="00993F6D"/>
    <w:rsid w:val="00994010"/>
    <w:rsid w:val="009941CB"/>
    <w:rsid w:val="0099424C"/>
    <w:rsid w:val="009942DE"/>
    <w:rsid w:val="009945E8"/>
    <w:rsid w:val="00994BC5"/>
    <w:rsid w:val="00994D6E"/>
    <w:rsid w:val="00994E89"/>
    <w:rsid w:val="00994F6E"/>
    <w:rsid w:val="00994FFD"/>
    <w:rsid w:val="009950EC"/>
    <w:rsid w:val="009951A0"/>
    <w:rsid w:val="00995379"/>
    <w:rsid w:val="009953A6"/>
    <w:rsid w:val="009955C1"/>
    <w:rsid w:val="009955CE"/>
    <w:rsid w:val="00995A14"/>
    <w:rsid w:val="00995B3E"/>
    <w:rsid w:val="00995E33"/>
    <w:rsid w:val="00995E74"/>
    <w:rsid w:val="00995F2D"/>
    <w:rsid w:val="009961B7"/>
    <w:rsid w:val="00996209"/>
    <w:rsid w:val="00996416"/>
    <w:rsid w:val="009967F6"/>
    <w:rsid w:val="009969CC"/>
    <w:rsid w:val="00996B30"/>
    <w:rsid w:val="00996D34"/>
    <w:rsid w:val="00996E70"/>
    <w:rsid w:val="00996FED"/>
    <w:rsid w:val="009970AD"/>
    <w:rsid w:val="009971D6"/>
    <w:rsid w:val="0099732A"/>
    <w:rsid w:val="0099765A"/>
    <w:rsid w:val="009977EB"/>
    <w:rsid w:val="00997823"/>
    <w:rsid w:val="00997869"/>
    <w:rsid w:val="00997875"/>
    <w:rsid w:val="00997944"/>
    <w:rsid w:val="00997EEB"/>
    <w:rsid w:val="009A0059"/>
    <w:rsid w:val="009A01C4"/>
    <w:rsid w:val="009A05B6"/>
    <w:rsid w:val="009A0F9C"/>
    <w:rsid w:val="009A1042"/>
    <w:rsid w:val="009A1054"/>
    <w:rsid w:val="009A1092"/>
    <w:rsid w:val="009A179C"/>
    <w:rsid w:val="009A1BC8"/>
    <w:rsid w:val="009A1DAD"/>
    <w:rsid w:val="009A24A4"/>
    <w:rsid w:val="009A25EE"/>
    <w:rsid w:val="009A265E"/>
    <w:rsid w:val="009A268B"/>
    <w:rsid w:val="009A26D3"/>
    <w:rsid w:val="009A26E1"/>
    <w:rsid w:val="009A2AF4"/>
    <w:rsid w:val="009A2B47"/>
    <w:rsid w:val="009A2CED"/>
    <w:rsid w:val="009A2FA4"/>
    <w:rsid w:val="009A31CC"/>
    <w:rsid w:val="009A3952"/>
    <w:rsid w:val="009A3AF9"/>
    <w:rsid w:val="009A3B54"/>
    <w:rsid w:val="009A4169"/>
    <w:rsid w:val="009A4487"/>
    <w:rsid w:val="009A45C1"/>
    <w:rsid w:val="009A4847"/>
    <w:rsid w:val="009A4D80"/>
    <w:rsid w:val="009A4EF0"/>
    <w:rsid w:val="009A506B"/>
    <w:rsid w:val="009A514D"/>
    <w:rsid w:val="009A53FA"/>
    <w:rsid w:val="009A5557"/>
    <w:rsid w:val="009A571A"/>
    <w:rsid w:val="009A5753"/>
    <w:rsid w:val="009A587C"/>
    <w:rsid w:val="009A5A29"/>
    <w:rsid w:val="009A5B05"/>
    <w:rsid w:val="009A5E13"/>
    <w:rsid w:val="009A5E8D"/>
    <w:rsid w:val="009A5EA5"/>
    <w:rsid w:val="009A6281"/>
    <w:rsid w:val="009A630E"/>
    <w:rsid w:val="009A6457"/>
    <w:rsid w:val="009A6948"/>
    <w:rsid w:val="009A6A15"/>
    <w:rsid w:val="009A7170"/>
    <w:rsid w:val="009A74AC"/>
    <w:rsid w:val="009A7994"/>
    <w:rsid w:val="009A7DF0"/>
    <w:rsid w:val="009A7DF6"/>
    <w:rsid w:val="009A7E70"/>
    <w:rsid w:val="009B0263"/>
    <w:rsid w:val="009B05BE"/>
    <w:rsid w:val="009B064C"/>
    <w:rsid w:val="009B0742"/>
    <w:rsid w:val="009B0A07"/>
    <w:rsid w:val="009B0B6D"/>
    <w:rsid w:val="009B0BD6"/>
    <w:rsid w:val="009B0CAD"/>
    <w:rsid w:val="009B0DC5"/>
    <w:rsid w:val="009B0F86"/>
    <w:rsid w:val="009B111D"/>
    <w:rsid w:val="009B1418"/>
    <w:rsid w:val="009B1461"/>
    <w:rsid w:val="009B192F"/>
    <w:rsid w:val="009B1C2C"/>
    <w:rsid w:val="009B1F05"/>
    <w:rsid w:val="009B2086"/>
    <w:rsid w:val="009B2384"/>
    <w:rsid w:val="009B2416"/>
    <w:rsid w:val="009B24FA"/>
    <w:rsid w:val="009B26FF"/>
    <w:rsid w:val="009B2966"/>
    <w:rsid w:val="009B2AFF"/>
    <w:rsid w:val="009B2C80"/>
    <w:rsid w:val="009B35FD"/>
    <w:rsid w:val="009B3957"/>
    <w:rsid w:val="009B39CB"/>
    <w:rsid w:val="009B41AF"/>
    <w:rsid w:val="009B43FC"/>
    <w:rsid w:val="009B44C9"/>
    <w:rsid w:val="009B465C"/>
    <w:rsid w:val="009B4688"/>
    <w:rsid w:val="009B469D"/>
    <w:rsid w:val="009B48EA"/>
    <w:rsid w:val="009B4FE2"/>
    <w:rsid w:val="009B5095"/>
    <w:rsid w:val="009B52AF"/>
    <w:rsid w:val="009B5398"/>
    <w:rsid w:val="009B540C"/>
    <w:rsid w:val="009B5428"/>
    <w:rsid w:val="009B55E2"/>
    <w:rsid w:val="009B560E"/>
    <w:rsid w:val="009B561E"/>
    <w:rsid w:val="009B5893"/>
    <w:rsid w:val="009B5B5C"/>
    <w:rsid w:val="009B5C2E"/>
    <w:rsid w:val="009B623E"/>
    <w:rsid w:val="009B6316"/>
    <w:rsid w:val="009B63E8"/>
    <w:rsid w:val="009B63EE"/>
    <w:rsid w:val="009B6424"/>
    <w:rsid w:val="009B642E"/>
    <w:rsid w:val="009B6579"/>
    <w:rsid w:val="009B65A3"/>
    <w:rsid w:val="009B67F2"/>
    <w:rsid w:val="009B6A92"/>
    <w:rsid w:val="009B7172"/>
    <w:rsid w:val="009B7938"/>
    <w:rsid w:val="009B7D68"/>
    <w:rsid w:val="009C0394"/>
    <w:rsid w:val="009C0494"/>
    <w:rsid w:val="009C0562"/>
    <w:rsid w:val="009C05AC"/>
    <w:rsid w:val="009C06AF"/>
    <w:rsid w:val="009C076C"/>
    <w:rsid w:val="009C082C"/>
    <w:rsid w:val="009C0B29"/>
    <w:rsid w:val="009C0C07"/>
    <w:rsid w:val="009C0F8E"/>
    <w:rsid w:val="009C1076"/>
    <w:rsid w:val="009C116E"/>
    <w:rsid w:val="009C12A4"/>
    <w:rsid w:val="009C149D"/>
    <w:rsid w:val="009C1BBC"/>
    <w:rsid w:val="009C1DA6"/>
    <w:rsid w:val="009C233C"/>
    <w:rsid w:val="009C2386"/>
    <w:rsid w:val="009C2A43"/>
    <w:rsid w:val="009C2BEB"/>
    <w:rsid w:val="009C2E28"/>
    <w:rsid w:val="009C3082"/>
    <w:rsid w:val="009C32B3"/>
    <w:rsid w:val="009C33DB"/>
    <w:rsid w:val="009C349A"/>
    <w:rsid w:val="009C3524"/>
    <w:rsid w:val="009C358B"/>
    <w:rsid w:val="009C3A36"/>
    <w:rsid w:val="009C3D14"/>
    <w:rsid w:val="009C3DD9"/>
    <w:rsid w:val="009C3E1F"/>
    <w:rsid w:val="009C3FBD"/>
    <w:rsid w:val="009C3FDE"/>
    <w:rsid w:val="009C3FFF"/>
    <w:rsid w:val="009C40BA"/>
    <w:rsid w:val="009C44D6"/>
    <w:rsid w:val="009C45FF"/>
    <w:rsid w:val="009C4692"/>
    <w:rsid w:val="009C478F"/>
    <w:rsid w:val="009C485C"/>
    <w:rsid w:val="009C49B4"/>
    <w:rsid w:val="009C4A51"/>
    <w:rsid w:val="009C4AD1"/>
    <w:rsid w:val="009C4E75"/>
    <w:rsid w:val="009C560E"/>
    <w:rsid w:val="009C5848"/>
    <w:rsid w:val="009C5A93"/>
    <w:rsid w:val="009C5C17"/>
    <w:rsid w:val="009C6091"/>
    <w:rsid w:val="009C611C"/>
    <w:rsid w:val="009C6428"/>
    <w:rsid w:val="009C66D0"/>
    <w:rsid w:val="009C69E5"/>
    <w:rsid w:val="009C6CEF"/>
    <w:rsid w:val="009C6E42"/>
    <w:rsid w:val="009C71DF"/>
    <w:rsid w:val="009C7222"/>
    <w:rsid w:val="009C738F"/>
    <w:rsid w:val="009C7513"/>
    <w:rsid w:val="009C7525"/>
    <w:rsid w:val="009C7625"/>
    <w:rsid w:val="009C776F"/>
    <w:rsid w:val="009C7A26"/>
    <w:rsid w:val="009C7BA0"/>
    <w:rsid w:val="009D007C"/>
    <w:rsid w:val="009D0090"/>
    <w:rsid w:val="009D0115"/>
    <w:rsid w:val="009D024F"/>
    <w:rsid w:val="009D0421"/>
    <w:rsid w:val="009D0A3F"/>
    <w:rsid w:val="009D0A43"/>
    <w:rsid w:val="009D0B36"/>
    <w:rsid w:val="009D12B3"/>
    <w:rsid w:val="009D1401"/>
    <w:rsid w:val="009D14EB"/>
    <w:rsid w:val="009D16DE"/>
    <w:rsid w:val="009D1815"/>
    <w:rsid w:val="009D1A80"/>
    <w:rsid w:val="009D1B6A"/>
    <w:rsid w:val="009D1CE0"/>
    <w:rsid w:val="009D1D43"/>
    <w:rsid w:val="009D1D5C"/>
    <w:rsid w:val="009D20B5"/>
    <w:rsid w:val="009D21BF"/>
    <w:rsid w:val="009D21F3"/>
    <w:rsid w:val="009D22E8"/>
    <w:rsid w:val="009D2337"/>
    <w:rsid w:val="009D23EC"/>
    <w:rsid w:val="009D248C"/>
    <w:rsid w:val="009D270D"/>
    <w:rsid w:val="009D284C"/>
    <w:rsid w:val="009D2850"/>
    <w:rsid w:val="009D2874"/>
    <w:rsid w:val="009D28F4"/>
    <w:rsid w:val="009D28FA"/>
    <w:rsid w:val="009D2AA6"/>
    <w:rsid w:val="009D2B66"/>
    <w:rsid w:val="009D2E58"/>
    <w:rsid w:val="009D2E85"/>
    <w:rsid w:val="009D2EC5"/>
    <w:rsid w:val="009D2FC0"/>
    <w:rsid w:val="009D33EE"/>
    <w:rsid w:val="009D3AB0"/>
    <w:rsid w:val="009D3CC0"/>
    <w:rsid w:val="009D3D8E"/>
    <w:rsid w:val="009D3FC3"/>
    <w:rsid w:val="009D4040"/>
    <w:rsid w:val="009D429E"/>
    <w:rsid w:val="009D430E"/>
    <w:rsid w:val="009D436F"/>
    <w:rsid w:val="009D45F4"/>
    <w:rsid w:val="009D499E"/>
    <w:rsid w:val="009D4B36"/>
    <w:rsid w:val="009D5253"/>
    <w:rsid w:val="009D52B9"/>
    <w:rsid w:val="009D5396"/>
    <w:rsid w:val="009D54BB"/>
    <w:rsid w:val="009D56AB"/>
    <w:rsid w:val="009D592E"/>
    <w:rsid w:val="009D5964"/>
    <w:rsid w:val="009D5AE9"/>
    <w:rsid w:val="009D5BE2"/>
    <w:rsid w:val="009D5C41"/>
    <w:rsid w:val="009D5D06"/>
    <w:rsid w:val="009D6107"/>
    <w:rsid w:val="009D63DF"/>
    <w:rsid w:val="009D63F7"/>
    <w:rsid w:val="009D65C8"/>
    <w:rsid w:val="009D69EB"/>
    <w:rsid w:val="009D6EEC"/>
    <w:rsid w:val="009D6F39"/>
    <w:rsid w:val="009D6F9A"/>
    <w:rsid w:val="009D6FAD"/>
    <w:rsid w:val="009D7792"/>
    <w:rsid w:val="009D78B2"/>
    <w:rsid w:val="009D78F8"/>
    <w:rsid w:val="009E00AD"/>
    <w:rsid w:val="009E0155"/>
    <w:rsid w:val="009E01C8"/>
    <w:rsid w:val="009E06E3"/>
    <w:rsid w:val="009E0772"/>
    <w:rsid w:val="009E0A9E"/>
    <w:rsid w:val="009E0D1B"/>
    <w:rsid w:val="009E0EC1"/>
    <w:rsid w:val="009E12C5"/>
    <w:rsid w:val="009E12E8"/>
    <w:rsid w:val="009E1473"/>
    <w:rsid w:val="009E150D"/>
    <w:rsid w:val="009E151C"/>
    <w:rsid w:val="009E15DD"/>
    <w:rsid w:val="009E16D6"/>
    <w:rsid w:val="009E170D"/>
    <w:rsid w:val="009E193D"/>
    <w:rsid w:val="009E1A39"/>
    <w:rsid w:val="009E2262"/>
    <w:rsid w:val="009E2750"/>
    <w:rsid w:val="009E2850"/>
    <w:rsid w:val="009E2A8E"/>
    <w:rsid w:val="009E2F1E"/>
    <w:rsid w:val="009E2FFB"/>
    <w:rsid w:val="009E31B2"/>
    <w:rsid w:val="009E3298"/>
    <w:rsid w:val="009E330B"/>
    <w:rsid w:val="009E3623"/>
    <w:rsid w:val="009E3643"/>
    <w:rsid w:val="009E37A7"/>
    <w:rsid w:val="009E3902"/>
    <w:rsid w:val="009E3986"/>
    <w:rsid w:val="009E3BC6"/>
    <w:rsid w:val="009E3C88"/>
    <w:rsid w:val="009E3CE0"/>
    <w:rsid w:val="009E3D37"/>
    <w:rsid w:val="009E3D66"/>
    <w:rsid w:val="009E3E6F"/>
    <w:rsid w:val="009E3FB5"/>
    <w:rsid w:val="009E406F"/>
    <w:rsid w:val="009E4293"/>
    <w:rsid w:val="009E4AD6"/>
    <w:rsid w:val="009E4BA3"/>
    <w:rsid w:val="009E4C5C"/>
    <w:rsid w:val="009E4F07"/>
    <w:rsid w:val="009E4F35"/>
    <w:rsid w:val="009E5197"/>
    <w:rsid w:val="009E51EB"/>
    <w:rsid w:val="009E54AB"/>
    <w:rsid w:val="009E55A3"/>
    <w:rsid w:val="009E58BB"/>
    <w:rsid w:val="009E5E37"/>
    <w:rsid w:val="009E5E7E"/>
    <w:rsid w:val="009E5EEB"/>
    <w:rsid w:val="009E6260"/>
    <w:rsid w:val="009E645B"/>
    <w:rsid w:val="009E65C9"/>
    <w:rsid w:val="009E670B"/>
    <w:rsid w:val="009E68E0"/>
    <w:rsid w:val="009E68F7"/>
    <w:rsid w:val="009E69CF"/>
    <w:rsid w:val="009E6E1F"/>
    <w:rsid w:val="009E6E4D"/>
    <w:rsid w:val="009E75CC"/>
    <w:rsid w:val="009E7887"/>
    <w:rsid w:val="009E78D4"/>
    <w:rsid w:val="009F0154"/>
    <w:rsid w:val="009F02D6"/>
    <w:rsid w:val="009F071A"/>
    <w:rsid w:val="009F097F"/>
    <w:rsid w:val="009F0BF1"/>
    <w:rsid w:val="009F111C"/>
    <w:rsid w:val="009F11EB"/>
    <w:rsid w:val="009F12B3"/>
    <w:rsid w:val="009F13ED"/>
    <w:rsid w:val="009F1464"/>
    <w:rsid w:val="009F14F2"/>
    <w:rsid w:val="009F156A"/>
    <w:rsid w:val="009F1793"/>
    <w:rsid w:val="009F18B6"/>
    <w:rsid w:val="009F1F92"/>
    <w:rsid w:val="009F2046"/>
    <w:rsid w:val="009F206B"/>
    <w:rsid w:val="009F2644"/>
    <w:rsid w:val="009F2805"/>
    <w:rsid w:val="009F2838"/>
    <w:rsid w:val="009F29C4"/>
    <w:rsid w:val="009F2C4C"/>
    <w:rsid w:val="009F2DA7"/>
    <w:rsid w:val="009F2FD3"/>
    <w:rsid w:val="009F335F"/>
    <w:rsid w:val="009F3485"/>
    <w:rsid w:val="009F35F1"/>
    <w:rsid w:val="009F365C"/>
    <w:rsid w:val="009F3730"/>
    <w:rsid w:val="009F3865"/>
    <w:rsid w:val="009F38FC"/>
    <w:rsid w:val="009F3A22"/>
    <w:rsid w:val="009F3A39"/>
    <w:rsid w:val="009F3F7E"/>
    <w:rsid w:val="009F40DA"/>
    <w:rsid w:val="009F424A"/>
    <w:rsid w:val="009F4510"/>
    <w:rsid w:val="009F4891"/>
    <w:rsid w:val="009F48C1"/>
    <w:rsid w:val="009F49AD"/>
    <w:rsid w:val="009F4AD6"/>
    <w:rsid w:val="009F4DA6"/>
    <w:rsid w:val="009F5235"/>
    <w:rsid w:val="009F556C"/>
    <w:rsid w:val="009F559B"/>
    <w:rsid w:val="009F56FD"/>
    <w:rsid w:val="009F576C"/>
    <w:rsid w:val="009F5BAA"/>
    <w:rsid w:val="009F6112"/>
    <w:rsid w:val="009F61AC"/>
    <w:rsid w:val="009F622B"/>
    <w:rsid w:val="009F62BF"/>
    <w:rsid w:val="009F69C4"/>
    <w:rsid w:val="009F6AEF"/>
    <w:rsid w:val="009F6BA1"/>
    <w:rsid w:val="009F6C61"/>
    <w:rsid w:val="009F6E78"/>
    <w:rsid w:val="009F72D6"/>
    <w:rsid w:val="009F75EC"/>
    <w:rsid w:val="009F7669"/>
    <w:rsid w:val="009F769F"/>
    <w:rsid w:val="009F76D5"/>
    <w:rsid w:val="009F787D"/>
    <w:rsid w:val="009F78B9"/>
    <w:rsid w:val="009F7A09"/>
    <w:rsid w:val="009F7F21"/>
    <w:rsid w:val="00A00427"/>
    <w:rsid w:val="00A007B1"/>
    <w:rsid w:val="00A008FC"/>
    <w:rsid w:val="00A00B1D"/>
    <w:rsid w:val="00A00E06"/>
    <w:rsid w:val="00A0108B"/>
    <w:rsid w:val="00A01097"/>
    <w:rsid w:val="00A01D1D"/>
    <w:rsid w:val="00A01D3D"/>
    <w:rsid w:val="00A01FBF"/>
    <w:rsid w:val="00A02239"/>
    <w:rsid w:val="00A023BF"/>
    <w:rsid w:val="00A0251A"/>
    <w:rsid w:val="00A02850"/>
    <w:rsid w:val="00A0292B"/>
    <w:rsid w:val="00A02CDD"/>
    <w:rsid w:val="00A02DB1"/>
    <w:rsid w:val="00A02E8F"/>
    <w:rsid w:val="00A02EDF"/>
    <w:rsid w:val="00A0339E"/>
    <w:rsid w:val="00A03492"/>
    <w:rsid w:val="00A0389A"/>
    <w:rsid w:val="00A038D5"/>
    <w:rsid w:val="00A039F1"/>
    <w:rsid w:val="00A03A0C"/>
    <w:rsid w:val="00A03A47"/>
    <w:rsid w:val="00A03A71"/>
    <w:rsid w:val="00A03CFF"/>
    <w:rsid w:val="00A03E6F"/>
    <w:rsid w:val="00A03E7C"/>
    <w:rsid w:val="00A03E7F"/>
    <w:rsid w:val="00A040BB"/>
    <w:rsid w:val="00A04122"/>
    <w:rsid w:val="00A04162"/>
    <w:rsid w:val="00A043F3"/>
    <w:rsid w:val="00A046B6"/>
    <w:rsid w:val="00A0483C"/>
    <w:rsid w:val="00A04988"/>
    <w:rsid w:val="00A04B78"/>
    <w:rsid w:val="00A051CA"/>
    <w:rsid w:val="00A052EA"/>
    <w:rsid w:val="00A0569A"/>
    <w:rsid w:val="00A05822"/>
    <w:rsid w:val="00A059A3"/>
    <w:rsid w:val="00A05C6F"/>
    <w:rsid w:val="00A05CE5"/>
    <w:rsid w:val="00A06205"/>
    <w:rsid w:val="00A06224"/>
    <w:rsid w:val="00A06697"/>
    <w:rsid w:val="00A06774"/>
    <w:rsid w:val="00A06836"/>
    <w:rsid w:val="00A069B6"/>
    <w:rsid w:val="00A069C6"/>
    <w:rsid w:val="00A06B63"/>
    <w:rsid w:val="00A06E62"/>
    <w:rsid w:val="00A06F32"/>
    <w:rsid w:val="00A07215"/>
    <w:rsid w:val="00A078A5"/>
    <w:rsid w:val="00A07934"/>
    <w:rsid w:val="00A07953"/>
    <w:rsid w:val="00A07DF6"/>
    <w:rsid w:val="00A07E00"/>
    <w:rsid w:val="00A103B7"/>
    <w:rsid w:val="00A10500"/>
    <w:rsid w:val="00A106FD"/>
    <w:rsid w:val="00A1074D"/>
    <w:rsid w:val="00A10AA7"/>
    <w:rsid w:val="00A10AA9"/>
    <w:rsid w:val="00A10B01"/>
    <w:rsid w:val="00A11374"/>
    <w:rsid w:val="00A11812"/>
    <w:rsid w:val="00A118A7"/>
    <w:rsid w:val="00A119AC"/>
    <w:rsid w:val="00A11DEE"/>
    <w:rsid w:val="00A11F94"/>
    <w:rsid w:val="00A12071"/>
    <w:rsid w:val="00A124DC"/>
    <w:rsid w:val="00A12856"/>
    <w:rsid w:val="00A128FF"/>
    <w:rsid w:val="00A12C1F"/>
    <w:rsid w:val="00A12DA2"/>
    <w:rsid w:val="00A130AD"/>
    <w:rsid w:val="00A1389A"/>
    <w:rsid w:val="00A138D3"/>
    <w:rsid w:val="00A13BAE"/>
    <w:rsid w:val="00A13D82"/>
    <w:rsid w:val="00A13FA7"/>
    <w:rsid w:val="00A14094"/>
    <w:rsid w:val="00A141FA"/>
    <w:rsid w:val="00A142FC"/>
    <w:rsid w:val="00A14594"/>
    <w:rsid w:val="00A14705"/>
    <w:rsid w:val="00A1492F"/>
    <w:rsid w:val="00A14CC2"/>
    <w:rsid w:val="00A14D8C"/>
    <w:rsid w:val="00A14EFE"/>
    <w:rsid w:val="00A1501F"/>
    <w:rsid w:val="00A1526B"/>
    <w:rsid w:val="00A152E7"/>
    <w:rsid w:val="00A1530F"/>
    <w:rsid w:val="00A1545F"/>
    <w:rsid w:val="00A15711"/>
    <w:rsid w:val="00A15761"/>
    <w:rsid w:val="00A157A2"/>
    <w:rsid w:val="00A157D0"/>
    <w:rsid w:val="00A15A2E"/>
    <w:rsid w:val="00A15B0C"/>
    <w:rsid w:val="00A15BCA"/>
    <w:rsid w:val="00A15C2D"/>
    <w:rsid w:val="00A15E66"/>
    <w:rsid w:val="00A15E79"/>
    <w:rsid w:val="00A15E8B"/>
    <w:rsid w:val="00A16324"/>
    <w:rsid w:val="00A167EC"/>
    <w:rsid w:val="00A16864"/>
    <w:rsid w:val="00A16881"/>
    <w:rsid w:val="00A17054"/>
    <w:rsid w:val="00A17156"/>
    <w:rsid w:val="00A17240"/>
    <w:rsid w:val="00A1737C"/>
    <w:rsid w:val="00A178B7"/>
    <w:rsid w:val="00A17A3D"/>
    <w:rsid w:val="00A17E5A"/>
    <w:rsid w:val="00A20014"/>
    <w:rsid w:val="00A2017C"/>
    <w:rsid w:val="00A205E1"/>
    <w:rsid w:val="00A20796"/>
    <w:rsid w:val="00A20C79"/>
    <w:rsid w:val="00A2107E"/>
    <w:rsid w:val="00A212AC"/>
    <w:rsid w:val="00A21370"/>
    <w:rsid w:val="00A215ED"/>
    <w:rsid w:val="00A217E2"/>
    <w:rsid w:val="00A21BC5"/>
    <w:rsid w:val="00A21D24"/>
    <w:rsid w:val="00A21EBF"/>
    <w:rsid w:val="00A224C5"/>
    <w:rsid w:val="00A22523"/>
    <w:rsid w:val="00A22E6C"/>
    <w:rsid w:val="00A22F9D"/>
    <w:rsid w:val="00A2307C"/>
    <w:rsid w:val="00A2396D"/>
    <w:rsid w:val="00A23AA4"/>
    <w:rsid w:val="00A23ACE"/>
    <w:rsid w:val="00A23B69"/>
    <w:rsid w:val="00A23BCD"/>
    <w:rsid w:val="00A23DD6"/>
    <w:rsid w:val="00A23E03"/>
    <w:rsid w:val="00A23FB9"/>
    <w:rsid w:val="00A241FD"/>
    <w:rsid w:val="00A242E3"/>
    <w:rsid w:val="00A24510"/>
    <w:rsid w:val="00A2456B"/>
    <w:rsid w:val="00A2466A"/>
    <w:rsid w:val="00A2484D"/>
    <w:rsid w:val="00A2496F"/>
    <w:rsid w:val="00A24CF2"/>
    <w:rsid w:val="00A24E61"/>
    <w:rsid w:val="00A25385"/>
    <w:rsid w:val="00A25446"/>
    <w:rsid w:val="00A25670"/>
    <w:rsid w:val="00A25688"/>
    <w:rsid w:val="00A256D7"/>
    <w:rsid w:val="00A25804"/>
    <w:rsid w:val="00A25923"/>
    <w:rsid w:val="00A259BE"/>
    <w:rsid w:val="00A25AF6"/>
    <w:rsid w:val="00A25DAF"/>
    <w:rsid w:val="00A25DB0"/>
    <w:rsid w:val="00A25E5A"/>
    <w:rsid w:val="00A26017"/>
    <w:rsid w:val="00A2620E"/>
    <w:rsid w:val="00A2638C"/>
    <w:rsid w:val="00A263AD"/>
    <w:rsid w:val="00A26751"/>
    <w:rsid w:val="00A26891"/>
    <w:rsid w:val="00A268AC"/>
    <w:rsid w:val="00A26F6B"/>
    <w:rsid w:val="00A271F0"/>
    <w:rsid w:val="00A2721A"/>
    <w:rsid w:val="00A27252"/>
    <w:rsid w:val="00A27437"/>
    <w:rsid w:val="00A274EC"/>
    <w:rsid w:val="00A27A10"/>
    <w:rsid w:val="00A27C98"/>
    <w:rsid w:val="00A27D60"/>
    <w:rsid w:val="00A27D8D"/>
    <w:rsid w:val="00A27E4B"/>
    <w:rsid w:val="00A301D8"/>
    <w:rsid w:val="00A30203"/>
    <w:rsid w:val="00A3025E"/>
    <w:rsid w:val="00A3043E"/>
    <w:rsid w:val="00A30508"/>
    <w:rsid w:val="00A3067B"/>
    <w:rsid w:val="00A30926"/>
    <w:rsid w:val="00A30A61"/>
    <w:rsid w:val="00A30AB8"/>
    <w:rsid w:val="00A30CFF"/>
    <w:rsid w:val="00A30D12"/>
    <w:rsid w:val="00A30E86"/>
    <w:rsid w:val="00A30FC6"/>
    <w:rsid w:val="00A31066"/>
    <w:rsid w:val="00A313B7"/>
    <w:rsid w:val="00A31811"/>
    <w:rsid w:val="00A318F2"/>
    <w:rsid w:val="00A31B0D"/>
    <w:rsid w:val="00A31CCB"/>
    <w:rsid w:val="00A3200A"/>
    <w:rsid w:val="00A32063"/>
    <w:rsid w:val="00A32111"/>
    <w:rsid w:val="00A32337"/>
    <w:rsid w:val="00A3267D"/>
    <w:rsid w:val="00A32CF0"/>
    <w:rsid w:val="00A32E25"/>
    <w:rsid w:val="00A32ED9"/>
    <w:rsid w:val="00A3307E"/>
    <w:rsid w:val="00A33224"/>
    <w:rsid w:val="00A332DC"/>
    <w:rsid w:val="00A33393"/>
    <w:rsid w:val="00A33595"/>
    <w:rsid w:val="00A33671"/>
    <w:rsid w:val="00A336C9"/>
    <w:rsid w:val="00A33730"/>
    <w:rsid w:val="00A3373F"/>
    <w:rsid w:val="00A34054"/>
    <w:rsid w:val="00A340F4"/>
    <w:rsid w:val="00A3410B"/>
    <w:rsid w:val="00A34409"/>
    <w:rsid w:val="00A348A0"/>
    <w:rsid w:val="00A349A1"/>
    <w:rsid w:val="00A34A76"/>
    <w:rsid w:val="00A34AB2"/>
    <w:rsid w:val="00A34AD9"/>
    <w:rsid w:val="00A34D52"/>
    <w:rsid w:val="00A34F3B"/>
    <w:rsid w:val="00A34F83"/>
    <w:rsid w:val="00A350F8"/>
    <w:rsid w:val="00A35198"/>
    <w:rsid w:val="00A352A9"/>
    <w:rsid w:val="00A35379"/>
    <w:rsid w:val="00A354EF"/>
    <w:rsid w:val="00A3592A"/>
    <w:rsid w:val="00A3592F"/>
    <w:rsid w:val="00A359D1"/>
    <w:rsid w:val="00A35C58"/>
    <w:rsid w:val="00A35D47"/>
    <w:rsid w:val="00A360F7"/>
    <w:rsid w:val="00A36134"/>
    <w:rsid w:val="00A36163"/>
    <w:rsid w:val="00A36195"/>
    <w:rsid w:val="00A361C1"/>
    <w:rsid w:val="00A36242"/>
    <w:rsid w:val="00A3626E"/>
    <w:rsid w:val="00A36522"/>
    <w:rsid w:val="00A36541"/>
    <w:rsid w:val="00A36B4C"/>
    <w:rsid w:val="00A36D18"/>
    <w:rsid w:val="00A37269"/>
    <w:rsid w:val="00A37372"/>
    <w:rsid w:val="00A37475"/>
    <w:rsid w:val="00A37680"/>
    <w:rsid w:val="00A37890"/>
    <w:rsid w:val="00A378CE"/>
    <w:rsid w:val="00A37902"/>
    <w:rsid w:val="00A37E97"/>
    <w:rsid w:val="00A401BC"/>
    <w:rsid w:val="00A405DC"/>
    <w:rsid w:val="00A405EC"/>
    <w:rsid w:val="00A40614"/>
    <w:rsid w:val="00A40771"/>
    <w:rsid w:val="00A409BF"/>
    <w:rsid w:val="00A40A0C"/>
    <w:rsid w:val="00A40A51"/>
    <w:rsid w:val="00A40B23"/>
    <w:rsid w:val="00A40FE1"/>
    <w:rsid w:val="00A410CB"/>
    <w:rsid w:val="00A411F8"/>
    <w:rsid w:val="00A41450"/>
    <w:rsid w:val="00A41577"/>
    <w:rsid w:val="00A415AF"/>
    <w:rsid w:val="00A41609"/>
    <w:rsid w:val="00A41725"/>
    <w:rsid w:val="00A417C9"/>
    <w:rsid w:val="00A41A8E"/>
    <w:rsid w:val="00A41AD1"/>
    <w:rsid w:val="00A41B35"/>
    <w:rsid w:val="00A41C62"/>
    <w:rsid w:val="00A41E8B"/>
    <w:rsid w:val="00A41FF3"/>
    <w:rsid w:val="00A420B4"/>
    <w:rsid w:val="00A42222"/>
    <w:rsid w:val="00A4257B"/>
    <w:rsid w:val="00A425EE"/>
    <w:rsid w:val="00A4278B"/>
    <w:rsid w:val="00A42B30"/>
    <w:rsid w:val="00A42B92"/>
    <w:rsid w:val="00A42CDC"/>
    <w:rsid w:val="00A42D10"/>
    <w:rsid w:val="00A42EE8"/>
    <w:rsid w:val="00A432AE"/>
    <w:rsid w:val="00A43B53"/>
    <w:rsid w:val="00A43C03"/>
    <w:rsid w:val="00A43C57"/>
    <w:rsid w:val="00A44093"/>
    <w:rsid w:val="00A4430D"/>
    <w:rsid w:val="00A44349"/>
    <w:rsid w:val="00A443E2"/>
    <w:rsid w:val="00A44782"/>
    <w:rsid w:val="00A447A7"/>
    <w:rsid w:val="00A44807"/>
    <w:rsid w:val="00A448FE"/>
    <w:rsid w:val="00A44948"/>
    <w:rsid w:val="00A4501F"/>
    <w:rsid w:val="00A4553F"/>
    <w:rsid w:val="00A45A71"/>
    <w:rsid w:val="00A45B7F"/>
    <w:rsid w:val="00A46222"/>
    <w:rsid w:val="00A462BA"/>
    <w:rsid w:val="00A46663"/>
    <w:rsid w:val="00A466FD"/>
    <w:rsid w:val="00A46814"/>
    <w:rsid w:val="00A469DF"/>
    <w:rsid w:val="00A46A76"/>
    <w:rsid w:val="00A46CEB"/>
    <w:rsid w:val="00A4704C"/>
    <w:rsid w:val="00A4716D"/>
    <w:rsid w:val="00A471A2"/>
    <w:rsid w:val="00A47213"/>
    <w:rsid w:val="00A472ED"/>
    <w:rsid w:val="00A4732F"/>
    <w:rsid w:val="00A4747A"/>
    <w:rsid w:val="00A47497"/>
    <w:rsid w:val="00A474A0"/>
    <w:rsid w:val="00A477BB"/>
    <w:rsid w:val="00A47A89"/>
    <w:rsid w:val="00A47C8A"/>
    <w:rsid w:val="00A47D9A"/>
    <w:rsid w:val="00A47EC4"/>
    <w:rsid w:val="00A47F23"/>
    <w:rsid w:val="00A50087"/>
    <w:rsid w:val="00A50093"/>
    <w:rsid w:val="00A50294"/>
    <w:rsid w:val="00A502FB"/>
    <w:rsid w:val="00A50641"/>
    <w:rsid w:val="00A50918"/>
    <w:rsid w:val="00A50982"/>
    <w:rsid w:val="00A50AB1"/>
    <w:rsid w:val="00A50D17"/>
    <w:rsid w:val="00A50D4F"/>
    <w:rsid w:val="00A50F78"/>
    <w:rsid w:val="00A510ED"/>
    <w:rsid w:val="00A511D5"/>
    <w:rsid w:val="00A511FB"/>
    <w:rsid w:val="00A51332"/>
    <w:rsid w:val="00A51644"/>
    <w:rsid w:val="00A5166B"/>
    <w:rsid w:val="00A5180D"/>
    <w:rsid w:val="00A51880"/>
    <w:rsid w:val="00A51B47"/>
    <w:rsid w:val="00A51F26"/>
    <w:rsid w:val="00A51FF4"/>
    <w:rsid w:val="00A5283C"/>
    <w:rsid w:val="00A52B29"/>
    <w:rsid w:val="00A52C76"/>
    <w:rsid w:val="00A52D9C"/>
    <w:rsid w:val="00A52E9C"/>
    <w:rsid w:val="00A53216"/>
    <w:rsid w:val="00A536EC"/>
    <w:rsid w:val="00A53788"/>
    <w:rsid w:val="00A537EF"/>
    <w:rsid w:val="00A53A03"/>
    <w:rsid w:val="00A53BF0"/>
    <w:rsid w:val="00A53D73"/>
    <w:rsid w:val="00A54036"/>
    <w:rsid w:val="00A54181"/>
    <w:rsid w:val="00A5419C"/>
    <w:rsid w:val="00A541EB"/>
    <w:rsid w:val="00A54979"/>
    <w:rsid w:val="00A549F8"/>
    <w:rsid w:val="00A54A16"/>
    <w:rsid w:val="00A54BE4"/>
    <w:rsid w:val="00A54CD4"/>
    <w:rsid w:val="00A54DDF"/>
    <w:rsid w:val="00A55034"/>
    <w:rsid w:val="00A55236"/>
    <w:rsid w:val="00A555A1"/>
    <w:rsid w:val="00A556FD"/>
    <w:rsid w:val="00A5593F"/>
    <w:rsid w:val="00A55B7C"/>
    <w:rsid w:val="00A560DC"/>
    <w:rsid w:val="00A564C8"/>
    <w:rsid w:val="00A56602"/>
    <w:rsid w:val="00A567BC"/>
    <w:rsid w:val="00A56928"/>
    <w:rsid w:val="00A56AF9"/>
    <w:rsid w:val="00A56C62"/>
    <w:rsid w:val="00A56E48"/>
    <w:rsid w:val="00A56FB7"/>
    <w:rsid w:val="00A577D3"/>
    <w:rsid w:val="00A577DA"/>
    <w:rsid w:val="00A5783D"/>
    <w:rsid w:val="00A57BD6"/>
    <w:rsid w:val="00A57E18"/>
    <w:rsid w:val="00A600DB"/>
    <w:rsid w:val="00A60108"/>
    <w:rsid w:val="00A605C7"/>
    <w:rsid w:val="00A60609"/>
    <w:rsid w:val="00A608A8"/>
    <w:rsid w:val="00A60FF1"/>
    <w:rsid w:val="00A6134A"/>
    <w:rsid w:val="00A614CB"/>
    <w:rsid w:val="00A6167F"/>
    <w:rsid w:val="00A61893"/>
    <w:rsid w:val="00A619A1"/>
    <w:rsid w:val="00A61A5E"/>
    <w:rsid w:val="00A61D5A"/>
    <w:rsid w:val="00A62019"/>
    <w:rsid w:val="00A62289"/>
    <w:rsid w:val="00A6229A"/>
    <w:rsid w:val="00A622F0"/>
    <w:rsid w:val="00A624E2"/>
    <w:rsid w:val="00A625D2"/>
    <w:rsid w:val="00A62755"/>
    <w:rsid w:val="00A62822"/>
    <w:rsid w:val="00A6282B"/>
    <w:rsid w:val="00A62913"/>
    <w:rsid w:val="00A6292F"/>
    <w:rsid w:val="00A62E16"/>
    <w:rsid w:val="00A62F5F"/>
    <w:rsid w:val="00A62FBF"/>
    <w:rsid w:val="00A632CC"/>
    <w:rsid w:val="00A632F9"/>
    <w:rsid w:val="00A63802"/>
    <w:rsid w:val="00A63966"/>
    <w:rsid w:val="00A639A1"/>
    <w:rsid w:val="00A63BAA"/>
    <w:rsid w:val="00A63C1D"/>
    <w:rsid w:val="00A63CBD"/>
    <w:rsid w:val="00A63D38"/>
    <w:rsid w:val="00A63EC5"/>
    <w:rsid w:val="00A64071"/>
    <w:rsid w:val="00A640D9"/>
    <w:rsid w:val="00A64530"/>
    <w:rsid w:val="00A64600"/>
    <w:rsid w:val="00A64A4B"/>
    <w:rsid w:val="00A64AC3"/>
    <w:rsid w:val="00A64C88"/>
    <w:rsid w:val="00A64F5A"/>
    <w:rsid w:val="00A65082"/>
    <w:rsid w:val="00A65346"/>
    <w:rsid w:val="00A653DE"/>
    <w:rsid w:val="00A6566A"/>
    <w:rsid w:val="00A656C9"/>
    <w:rsid w:val="00A6598C"/>
    <w:rsid w:val="00A65D1D"/>
    <w:rsid w:val="00A65EF5"/>
    <w:rsid w:val="00A660D9"/>
    <w:rsid w:val="00A662CF"/>
    <w:rsid w:val="00A664BA"/>
    <w:rsid w:val="00A666E8"/>
    <w:rsid w:val="00A66835"/>
    <w:rsid w:val="00A66E31"/>
    <w:rsid w:val="00A66F8F"/>
    <w:rsid w:val="00A671FE"/>
    <w:rsid w:val="00A67443"/>
    <w:rsid w:val="00A67455"/>
    <w:rsid w:val="00A674E9"/>
    <w:rsid w:val="00A675A3"/>
    <w:rsid w:val="00A675F4"/>
    <w:rsid w:val="00A67642"/>
    <w:rsid w:val="00A676F2"/>
    <w:rsid w:val="00A67918"/>
    <w:rsid w:val="00A67939"/>
    <w:rsid w:val="00A679E4"/>
    <w:rsid w:val="00A67BC3"/>
    <w:rsid w:val="00A67BE1"/>
    <w:rsid w:val="00A67C1C"/>
    <w:rsid w:val="00A67EFE"/>
    <w:rsid w:val="00A67F04"/>
    <w:rsid w:val="00A67F98"/>
    <w:rsid w:val="00A70342"/>
    <w:rsid w:val="00A7060E"/>
    <w:rsid w:val="00A7064E"/>
    <w:rsid w:val="00A706AB"/>
    <w:rsid w:val="00A70843"/>
    <w:rsid w:val="00A70B9D"/>
    <w:rsid w:val="00A70BDE"/>
    <w:rsid w:val="00A71001"/>
    <w:rsid w:val="00A71401"/>
    <w:rsid w:val="00A71410"/>
    <w:rsid w:val="00A71446"/>
    <w:rsid w:val="00A716EA"/>
    <w:rsid w:val="00A7170C"/>
    <w:rsid w:val="00A7191A"/>
    <w:rsid w:val="00A7194E"/>
    <w:rsid w:val="00A71AC4"/>
    <w:rsid w:val="00A71C44"/>
    <w:rsid w:val="00A71CF2"/>
    <w:rsid w:val="00A71DEA"/>
    <w:rsid w:val="00A71EB9"/>
    <w:rsid w:val="00A722F2"/>
    <w:rsid w:val="00A72704"/>
    <w:rsid w:val="00A727CF"/>
    <w:rsid w:val="00A7283D"/>
    <w:rsid w:val="00A72D39"/>
    <w:rsid w:val="00A72D45"/>
    <w:rsid w:val="00A72EA1"/>
    <w:rsid w:val="00A73170"/>
    <w:rsid w:val="00A7323A"/>
    <w:rsid w:val="00A73817"/>
    <w:rsid w:val="00A73843"/>
    <w:rsid w:val="00A73868"/>
    <w:rsid w:val="00A7399A"/>
    <w:rsid w:val="00A73A19"/>
    <w:rsid w:val="00A73AB2"/>
    <w:rsid w:val="00A73B8E"/>
    <w:rsid w:val="00A74670"/>
    <w:rsid w:val="00A748AA"/>
    <w:rsid w:val="00A74C0B"/>
    <w:rsid w:val="00A75190"/>
    <w:rsid w:val="00A753B7"/>
    <w:rsid w:val="00A75437"/>
    <w:rsid w:val="00A7554A"/>
    <w:rsid w:val="00A75561"/>
    <w:rsid w:val="00A75640"/>
    <w:rsid w:val="00A75647"/>
    <w:rsid w:val="00A75853"/>
    <w:rsid w:val="00A7592C"/>
    <w:rsid w:val="00A75D18"/>
    <w:rsid w:val="00A75D38"/>
    <w:rsid w:val="00A75E23"/>
    <w:rsid w:val="00A75F28"/>
    <w:rsid w:val="00A76003"/>
    <w:rsid w:val="00A7604C"/>
    <w:rsid w:val="00A762DE"/>
    <w:rsid w:val="00A763BE"/>
    <w:rsid w:val="00A76412"/>
    <w:rsid w:val="00A76557"/>
    <w:rsid w:val="00A765E6"/>
    <w:rsid w:val="00A769F0"/>
    <w:rsid w:val="00A76A13"/>
    <w:rsid w:val="00A76DAC"/>
    <w:rsid w:val="00A771A1"/>
    <w:rsid w:val="00A77554"/>
    <w:rsid w:val="00A77992"/>
    <w:rsid w:val="00A77CAA"/>
    <w:rsid w:val="00A77D60"/>
    <w:rsid w:val="00A77E72"/>
    <w:rsid w:val="00A80567"/>
    <w:rsid w:val="00A809E0"/>
    <w:rsid w:val="00A80A30"/>
    <w:rsid w:val="00A80DD1"/>
    <w:rsid w:val="00A80E13"/>
    <w:rsid w:val="00A8123F"/>
    <w:rsid w:val="00A81B22"/>
    <w:rsid w:val="00A81F87"/>
    <w:rsid w:val="00A8205E"/>
    <w:rsid w:val="00A820EE"/>
    <w:rsid w:val="00A824C1"/>
    <w:rsid w:val="00A82575"/>
    <w:rsid w:val="00A826E2"/>
    <w:rsid w:val="00A82716"/>
    <w:rsid w:val="00A82780"/>
    <w:rsid w:val="00A82AD9"/>
    <w:rsid w:val="00A82ED2"/>
    <w:rsid w:val="00A83117"/>
    <w:rsid w:val="00A8344C"/>
    <w:rsid w:val="00A834FA"/>
    <w:rsid w:val="00A83545"/>
    <w:rsid w:val="00A8358D"/>
    <w:rsid w:val="00A83652"/>
    <w:rsid w:val="00A836D1"/>
    <w:rsid w:val="00A837D1"/>
    <w:rsid w:val="00A837FE"/>
    <w:rsid w:val="00A83AF9"/>
    <w:rsid w:val="00A83CF4"/>
    <w:rsid w:val="00A84040"/>
    <w:rsid w:val="00A841F3"/>
    <w:rsid w:val="00A84372"/>
    <w:rsid w:val="00A8448A"/>
    <w:rsid w:val="00A84744"/>
    <w:rsid w:val="00A84A20"/>
    <w:rsid w:val="00A84AF6"/>
    <w:rsid w:val="00A84BF8"/>
    <w:rsid w:val="00A84E4B"/>
    <w:rsid w:val="00A84EFD"/>
    <w:rsid w:val="00A84F67"/>
    <w:rsid w:val="00A8546C"/>
    <w:rsid w:val="00A8560D"/>
    <w:rsid w:val="00A8563B"/>
    <w:rsid w:val="00A8565B"/>
    <w:rsid w:val="00A858D4"/>
    <w:rsid w:val="00A85D8F"/>
    <w:rsid w:val="00A85FDA"/>
    <w:rsid w:val="00A860A9"/>
    <w:rsid w:val="00A860AC"/>
    <w:rsid w:val="00A8629F"/>
    <w:rsid w:val="00A86891"/>
    <w:rsid w:val="00A86BF4"/>
    <w:rsid w:val="00A86C14"/>
    <w:rsid w:val="00A86CA9"/>
    <w:rsid w:val="00A86D06"/>
    <w:rsid w:val="00A87066"/>
    <w:rsid w:val="00A871A9"/>
    <w:rsid w:val="00A87330"/>
    <w:rsid w:val="00A87394"/>
    <w:rsid w:val="00A87609"/>
    <w:rsid w:val="00A87800"/>
    <w:rsid w:val="00A87893"/>
    <w:rsid w:val="00A87B0D"/>
    <w:rsid w:val="00A87DE2"/>
    <w:rsid w:val="00A87F86"/>
    <w:rsid w:val="00A9014E"/>
    <w:rsid w:val="00A90294"/>
    <w:rsid w:val="00A90547"/>
    <w:rsid w:val="00A90714"/>
    <w:rsid w:val="00A907CC"/>
    <w:rsid w:val="00A908E0"/>
    <w:rsid w:val="00A90A6D"/>
    <w:rsid w:val="00A90F6A"/>
    <w:rsid w:val="00A913EC"/>
    <w:rsid w:val="00A918C4"/>
    <w:rsid w:val="00A919D2"/>
    <w:rsid w:val="00A91A88"/>
    <w:rsid w:val="00A91D16"/>
    <w:rsid w:val="00A91DFB"/>
    <w:rsid w:val="00A91EC8"/>
    <w:rsid w:val="00A91F31"/>
    <w:rsid w:val="00A9208F"/>
    <w:rsid w:val="00A92236"/>
    <w:rsid w:val="00A92302"/>
    <w:rsid w:val="00A924FF"/>
    <w:rsid w:val="00A925B9"/>
    <w:rsid w:val="00A9265D"/>
    <w:rsid w:val="00A927B7"/>
    <w:rsid w:val="00A92F5F"/>
    <w:rsid w:val="00A9325B"/>
    <w:rsid w:val="00A933C8"/>
    <w:rsid w:val="00A93437"/>
    <w:rsid w:val="00A93621"/>
    <w:rsid w:val="00A938AD"/>
    <w:rsid w:val="00A93A2A"/>
    <w:rsid w:val="00A93A44"/>
    <w:rsid w:val="00A93D73"/>
    <w:rsid w:val="00A93E60"/>
    <w:rsid w:val="00A9408B"/>
    <w:rsid w:val="00A9412D"/>
    <w:rsid w:val="00A94389"/>
    <w:rsid w:val="00A944F4"/>
    <w:rsid w:val="00A94918"/>
    <w:rsid w:val="00A94E58"/>
    <w:rsid w:val="00A94F9A"/>
    <w:rsid w:val="00A94FCA"/>
    <w:rsid w:val="00A950DF"/>
    <w:rsid w:val="00A95118"/>
    <w:rsid w:val="00A9516A"/>
    <w:rsid w:val="00A9542F"/>
    <w:rsid w:val="00A95520"/>
    <w:rsid w:val="00A9572A"/>
    <w:rsid w:val="00A95745"/>
    <w:rsid w:val="00A957BA"/>
    <w:rsid w:val="00A957F1"/>
    <w:rsid w:val="00A95867"/>
    <w:rsid w:val="00A958A2"/>
    <w:rsid w:val="00A95949"/>
    <w:rsid w:val="00A95B69"/>
    <w:rsid w:val="00A95F2C"/>
    <w:rsid w:val="00A9607B"/>
    <w:rsid w:val="00A960C2"/>
    <w:rsid w:val="00A961BA"/>
    <w:rsid w:val="00A96260"/>
    <w:rsid w:val="00A96262"/>
    <w:rsid w:val="00A96709"/>
    <w:rsid w:val="00A96789"/>
    <w:rsid w:val="00A9686D"/>
    <w:rsid w:val="00A9688F"/>
    <w:rsid w:val="00A968F3"/>
    <w:rsid w:val="00A96A43"/>
    <w:rsid w:val="00A96CC1"/>
    <w:rsid w:val="00A96FA7"/>
    <w:rsid w:val="00A9710F"/>
    <w:rsid w:val="00A97271"/>
    <w:rsid w:val="00A972CD"/>
    <w:rsid w:val="00A97457"/>
    <w:rsid w:val="00A9759D"/>
    <w:rsid w:val="00A976EA"/>
    <w:rsid w:val="00A9773E"/>
    <w:rsid w:val="00A97756"/>
    <w:rsid w:val="00A97A8D"/>
    <w:rsid w:val="00A97B4A"/>
    <w:rsid w:val="00A97C49"/>
    <w:rsid w:val="00A97DCB"/>
    <w:rsid w:val="00A97E20"/>
    <w:rsid w:val="00A97E91"/>
    <w:rsid w:val="00A97F48"/>
    <w:rsid w:val="00AA00BA"/>
    <w:rsid w:val="00AA01A9"/>
    <w:rsid w:val="00AA03C0"/>
    <w:rsid w:val="00AA05EC"/>
    <w:rsid w:val="00AA05F6"/>
    <w:rsid w:val="00AA09FC"/>
    <w:rsid w:val="00AA0EBC"/>
    <w:rsid w:val="00AA12C5"/>
    <w:rsid w:val="00AA14A8"/>
    <w:rsid w:val="00AA1513"/>
    <w:rsid w:val="00AA1620"/>
    <w:rsid w:val="00AA17F7"/>
    <w:rsid w:val="00AA1943"/>
    <w:rsid w:val="00AA199D"/>
    <w:rsid w:val="00AA20BF"/>
    <w:rsid w:val="00AA2255"/>
    <w:rsid w:val="00AA2608"/>
    <w:rsid w:val="00AA289C"/>
    <w:rsid w:val="00AA2D54"/>
    <w:rsid w:val="00AA2FB2"/>
    <w:rsid w:val="00AA2FE9"/>
    <w:rsid w:val="00AA308B"/>
    <w:rsid w:val="00AA30BB"/>
    <w:rsid w:val="00AA30DC"/>
    <w:rsid w:val="00AA3185"/>
    <w:rsid w:val="00AA31E4"/>
    <w:rsid w:val="00AA342E"/>
    <w:rsid w:val="00AA3559"/>
    <w:rsid w:val="00AA3A9C"/>
    <w:rsid w:val="00AA4019"/>
    <w:rsid w:val="00AA4022"/>
    <w:rsid w:val="00AA44E0"/>
    <w:rsid w:val="00AA45E5"/>
    <w:rsid w:val="00AA476B"/>
    <w:rsid w:val="00AA49AF"/>
    <w:rsid w:val="00AA4BA8"/>
    <w:rsid w:val="00AA4CCE"/>
    <w:rsid w:val="00AA4F23"/>
    <w:rsid w:val="00AA50EC"/>
    <w:rsid w:val="00AA5210"/>
    <w:rsid w:val="00AA5394"/>
    <w:rsid w:val="00AA53C4"/>
    <w:rsid w:val="00AA592B"/>
    <w:rsid w:val="00AA5A03"/>
    <w:rsid w:val="00AA5AB5"/>
    <w:rsid w:val="00AA5DD4"/>
    <w:rsid w:val="00AA5DDE"/>
    <w:rsid w:val="00AA5ECE"/>
    <w:rsid w:val="00AA62F6"/>
    <w:rsid w:val="00AA643F"/>
    <w:rsid w:val="00AA651F"/>
    <w:rsid w:val="00AA65DA"/>
    <w:rsid w:val="00AA66A4"/>
    <w:rsid w:val="00AA6958"/>
    <w:rsid w:val="00AA6C00"/>
    <w:rsid w:val="00AA6C78"/>
    <w:rsid w:val="00AA6EA5"/>
    <w:rsid w:val="00AA705D"/>
    <w:rsid w:val="00AA716E"/>
    <w:rsid w:val="00AA79AA"/>
    <w:rsid w:val="00AA7F0C"/>
    <w:rsid w:val="00AA7F27"/>
    <w:rsid w:val="00AA7F5D"/>
    <w:rsid w:val="00AB00FB"/>
    <w:rsid w:val="00AB010A"/>
    <w:rsid w:val="00AB01D4"/>
    <w:rsid w:val="00AB06A7"/>
    <w:rsid w:val="00AB076A"/>
    <w:rsid w:val="00AB07D6"/>
    <w:rsid w:val="00AB087B"/>
    <w:rsid w:val="00AB091D"/>
    <w:rsid w:val="00AB0961"/>
    <w:rsid w:val="00AB0BAF"/>
    <w:rsid w:val="00AB138D"/>
    <w:rsid w:val="00AB1606"/>
    <w:rsid w:val="00AB1A47"/>
    <w:rsid w:val="00AB1FF5"/>
    <w:rsid w:val="00AB2134"/>
    <w:rsid w:val="00AB21BC"/>
    <w:rsid w:val="00AB22D8"/>
    <w:rsid w:val="00AB25CE"/>
    <w:rsid w:val="00AB261A"/>
    <w:rsid w:val="00AB27CB"/>
    <w:rsid w:val="00AB2BAC"/>
    <w:rsid w:val="00AB2C21"/>
    <w:rsid w:val="00AB2C96"/>
    <w:rsid w:val="00AB2CBA"/>
    <w:rsid w:val="00AB300C"/>
    <w:rsid w:val="00AB313A"/>
    <w:rsid w:val="00AB346C"/>
    <w:rsid w:val="00AB35B0"/>
    <w:rsid w:val="00AB36E9"/>
    <w:rsid w:val="00AB375C"/>
    <w:rsid w:val="00AB38D8"/>
    <w:rsid w:val="00AB3923"/>
    <w:rsid w:val="00AB3B95"/>
    <w:rsid w:val="00AB3C38"/>
    <w:rsid w:val="00AB3DCD"/>
    <w:rsid w:val="00AB3FF5"/>
    <w:rsid w:val="00AB42E5"/>
    <w:rsid w:val="00AB448B"/>
    <w:rsid w:val="00AB4A3F"/>
    <w:rsid w:val="00AB4F3A"/>
    <w:rsid w:val="00AB510C"/>
    <w:rsid w:val="00AB519B"/>
    <w:rsid w:val="00AB5288"/>
    <w:rsid w:val="00AB5671"/>
    <w:rsid w:val="00AB56A7"/>
    <w:rsid w:val="00AB5926"/>
    <w:rsid w:val="00AB5E2C"/>
    <w:rsid w:val="00AB5E79"/>
    <w:rsid w:val="00AB6277"/>
    <w:rsid w:val="00AB642B"/>
    <w:rsid w:val="00AB674C"/>
    <w:rsid w:val="00AB69BA"/>
    <w:rsid w:val="00AB712C"/>
    <w:rsid w:val="00AB72BB"/>
    <w:rsid w:val="00AB734C"/>
    <w:rsid w:val="00AB74B9"/>
    <w:rsid w:val="00AB76E5"/>
    <w:rsid w:val="00AB788A"/>
    <w:rsid w:val="00AB79A8"/>
    <w:rsid w:val="00AB79C4"/>
    <w:rsid w:val="00AB7C64"/>
    <w:rsid w:val="00AB7F32"/>
    <w:rsid w:val="00AC041C"/>
    <w:rsid w:val="00AC0963"/>
    <w:rsid w:val="00AC0D44"/>
    <w:rsid w:val="00AC0DF5"/>
    <w:rsid w:val="00AC0E04"/>
    <w:rsid w:val="00AC0E28"/>
    <w:rsid w:val="00AC12A3"/>
    <w:rsid w:val="00AC1332"/>
    <w:rsid w:val="00AC13DF"/>
    <w:rsid w:val="00AC156A"/>
    <w:rsid w:val="00AC1760"/>
    <w:rsid w:val="00AC18A7"/>
    <w:rsid w:val="00AC1AD6"/>
    <w:rsid w:val="00AC1AE3"/>
    <w:rsid w:val="00AC1EC0"/>
    <w:rsid w:val="00AC200E"/>
    <w:rsid w:val="00AC22FA"/>
    <w:rsid w:val="00AC2380"/>
    <w:rsid w:val="00AC23A6"/>
    <w:rsid w:val="00AC2444"/>
    <w:rsid w:val="00AC250F"/>
    <w:rsid w:val="00AC26CC"/>
    <w:rsid w:val="00AC26EE"/>
    <w:rsid w:val="00AC292E"/>
    <w:rsid w:val="00AC2993"/>
    <w:rsid w:val="00AC29D2"/>
    <w:rsid w:val="00AC314D"/>
    <w:rsid w:val="00AC32EA"/>
    <w:rsid w:val="00AC35BF"/>
    <w:rsid w:val="00AC39BB"/>
    <w:rsid w:val="00AC3AEB"/>
    <w:rsid w:val="00AC3CFF"/>
    <w:rsid w:val="00AC3D9B"/>
    <w:rsid w:val="00AC4B06"/>
    <w:rsid w:val="00AC5009"/>
    <w:rsid w:val="00AC510E"/>
    <w:rsid w:val="00AC5300"/>
    <w:rsid w:val="00AC5329"/>
    <w:rsid w:val="00AC53F3"/>
    <w:rsid w:val="00AC5582"/>
    <w:rsid w:val="00AC5734"/>
    <w:rsid w:val="00AC5762"/>
    <w:rsid w:val="00AC59BC"/>
    <w:rsid w:val="00AC5DBF"/>
    <w:rsid w:val="00AC5EA5"/>
    <w:rsid w:val="00AC5EC3"/>
    <w:rsid w:val="00AC5F31"/>
    <w:rsid w:val="00AC623D"/>
    <w:rsid w:val="00AC660B"/>
    <w:rsid w:val="00AC67C6"/>
    <w:rsid w:val="00AC6812"/>
    <w:rsid w:val="00AC6851"/>
    <w:rsid w:val="00AC6942"/>
    <w:rsid w:val="00AC69A5"/>
    <w:rsid w:val="00AC6A6B"/>
    <w:rsid w:val="00AC6C54"/>
    <w:rsid w:val="00AC6D74"/>
    <w:rsid w:val="00AC7017"/>
    <w:rsid w:val="00AC7043"/>
    <w:rsid w:val="00AC774E"/>
    <w:rsid w:val="00AC798D"/>
    <w:rsid w:val="00AC7C12"/>
    <w:rsid w:val="00AC7C9A"/>
    <w:rsid w:val="00AC7DCA"/>
    <w:rsid w:val="00AD004E"/>
    <w:rsid w:val="00AD01AC"/>
    <w:rsid w:val="00AD0472"/>
    <w:rsid w:val="00AD052B"/>
    <w:rsid w:val="00AD08D4"/>
    <w:rsid w:val="00AD0CAA"/>
    <w:rsid w:val="00AD0DF3"/>
    <w:rsid w:val="00AD0F61"/>
    <w:rsid w:val="00AD10F9"/>
    <w:rsid w:val="00AD126A"/>
    <w:rsid w:val="00AD169E"/>
    <w:rsid w:val="00AD1A74"/>
    <w:rsid w:val="00AD1AAF"/>
    <w:rsid w:val="00AD1B2B"/>
    <w:rsid w:val="00AD1DCB"/>
    <w:rsid w:val="00AD1F7A"/>
    <w:rsid w:val="00AD21E6"/>
    <w:rsid w:val="00AD2364"/>
    <w:rsid w:val="00AD23A1"/>
    <w:rsid w:val="00AD2729"/>
    <w:rsid w:val="00AD27B7"/>
    <w:rsid w:val="00AD2834"/>
    <w:rsid w:val="00AD2BB4"/>
    <w:rsid w:val="00AD2DFB"/>
    <w:rsid w:val="00AD2EB1"/>
    <w:rsid w:val="00AD319C"/>
    <w:rsid w:val="00AD339E"/>
    <w:rsid w:val="00AD36C7"/>
    <w:rsid w:val="00AD3835"/>
    <w:rsid w:val="00AD396F"/>
    <w:rsid w:val="00AD39BE"/>
    <w:rsid w:val="00AD3CE2"/>
    <w:rsid w:val="00AD4134"/>
    <w:rsid w:val="00AD4152"/>
    <w:rsid w:val="00AD44E5"/>
    <w:rsid w:val="00AD4758"/>
    <w:rsid w:val="00AD47A5"/>
    <w:rsid w:val="00AD4849"/>
    <w:rsid w:val="00AD4C37"/>
    <w:rsid w:val="00AD509F"/>
    <w:rsid w:val="00AD5280"/>
    <w:rsid w:val="00AD5671"/>
    <w:rsid w:val="00AD5903"/>
    <w:rsid w:val="00AD5AF5"/>
    <w:rsid w:val="00AD5D16"/>
    <w:rsid w:val="00AD5E64"/>
    <w:rsid w:val="00AD5EB0"/>
    <w:rsid w:val="00AD5F1F"/>
    <w:rsid w:val="00AD6153"/>
    <w:rsid w:val="00AD6176"/>
    <w:rsid w:val="00AD61CE"/>
    <w:rsid w:val="00AD65CD"/>
    <w:rsid w:val="00AD68E3"/>
    <w:rsid w:val="00AD70C2"/>
    <w:rsid w:val="00AD773C"/>
    <w:rsid w:val="00AD78E5"/>
    <w:rsid w:val="00AD7B35"/>
    <w:rsid w:val="00AD7C50"/>
    <w:rsid w:val="00AD7E3E"/>
    <w:rsid w:val="00AD7FA2"/>
    <w:rsid w:val="00AE0299"/>
    <w:rsid w:val="00AE034C"/>
    <w:rsid w:val="00AE039F"/>
    <w:rsid w:val="00AE04C5"/>
    <w:rsid w:val="00AE05F0"/>
    <w:rsid w:val="00AE05F3"/>
    <w:rsid w:val="00AE0680"/>
    <w:rsid w:val="00AE0D2C"/>
    <w:rsid w:val="00AE0D4E"/>
    <w:rsid w:val="00AE0E1F"/>
    <w:rsid w:val="00AE1294"/>
    <w:rsid w:val="00AE149A"/>
    <w:rsid w:val="00AE1587"/>
    <w:rsid w:val="00AE177F"/>
    <w:rsid w:val="00AE1B40"/>
    <w:rsid w:val="00AE21DB"/>
    <w:rsid w:val="00AE2204"/>
    <w:rsid w:val="00AE238D"/>
    <w:rsid w:val="00AE23EF"/>
    <w:rsid w:val="00AE24F2"/>
    <w:rsid w:val="00AE2712"/>
    <w:rsid w:val="00AE2713"/>
    <w:rsid w:val="00AE27BF"/>
    <w:rsid w:val="00AE2925"/>
    <w:rsid w:val="00AE2A2A"/>
    <w:rsid w:val="00AE2A92"/>
    <w:rsid w:val="00AE2B33"/>
    <w:rsid w:val="00AE2C6C"/>
    <w:rsid w:val="00AE2C79"/>
    <w:rsid w:val="00AE2CB2"/>
    <w:rsid w:val="00AE3370"/>
    <w:rsid w:val="00AE3612"/>
    <w:rsid w:val="00AE3676"/>
    <w:rsid w:val="00AE370C"/>
    <w:rsid w:val="00AE38E9"/>
    <w:rsid w:val="00AE3E7A"/>
    <w:rsid w:val="00AE415C"/>
    <w:rsid w:val="00AE4186"/>
    <w:rsid w:val="00AE4292"/>
    <w:rsid w:val="00AE44B4"/>
    <w:rsid w:val="00AE4A55"/>
    <w:rsid w:val="00AE4AB7"/>
    <w:rsid w:val="00AE4BDA"/>
    <w:rsid w:val="00AE50AA"/>
    <w:rsid w:val="00AE50E8"/>
    <w:rsid w:val="00AE5157"/>
    <w:rsid w:val="00AE551E"/>
    <w:rsid w:val="00AE5C68"/>
    <w:rsid w:val="00AE5D68"/>
    <w:rsid w:val="00AE6045"/>
    <w:rsid w:val="00AE6834"/>
    <w:rsid w:val="00AE68C2"/>
    <w:rsid w:val="00AE6CB8"/>
    <w:rsid w:val="00AE7215"/>
    <w:rsid w:val="00AE724C"/>
    <w:rsid w:val="00AE776E"/>
    <w:rsid w:val="00AE7DDF"/>
    <w:rsid w:val="00AF0359"/>
    <w:rsid w:val="00AF0374"/>
    <w:rsid w:val="00AF03BF"/>
    <w:rsid w:val="00AF056F"/>
    <w:rsid w:val="00AF05BF"/>
    <w:rsid w:val="00AF0651"/>
    <w:rsid w:val="00AF06C1"/>
    <w:rsid w:val="00AF0B0C"/>
    <w:rsid w:val="00AF0CF9"/>
    <w:rsid w:val="00AF0EF0"/>
    <w:rsid w:val="00AF0FB3"/>
    <w:rsid w:val="00AF1179"/>
    <w:rsid w:val="00AF1477"/>
    <w:rsid w:val="00AF1ED0"/>
    <w:rsid w:val="00AF203E"/>
    <w:rsid w:val="00AF2227"/>
    <w:rsid w:val="00AF2237"/>
    <w:rsid w:val="00AF2385"/>
    <w:rsid w:val="00AF28FD"/>
    <w:rsid w:val="00AF291E"/>
    <w:rsid w:val="00AF2A7E"/>
    <w:rsid w:val="00AF2FF1"/>
    <w:rsid w:val="00AF31FE"/>
    <w:rsid w:val="00AF3310"/>
    <w:rsid w:val="00AF33B1"/>
    <w:rsid w:val="00AF34B5"/>
    <w:rsid w:val="00AF4136"/>
    <w:rsid w:val="00AF41D5"/>
    <w:rsid w:val="00AF42A0"/>
    <w:rsid w:val="00AF4331"/>
    <w:rsid w:val="00AF476A"/>
    <w:rsid w:val="00AF4A5F"/>
    <w:rsid w:val="00AF4BA4"/>
    <w:rsid w:val="00AF4C23"/>
    <w:rsid w:val="00AF4C50"/>
    <w:rsid w:val="00AF5196"/>
    <w:rsid w:val="00AF51D2"/>
    <w:rsid w:val="00AF52C8"/>
    <w:rsid w:val="00AF53A8"/>
    <w:rsid w:val="00AF541F"/>
    <w:rsid w:val="00AF55C3"/>
    <w:rsid w:val="00AF5701"/>
    <w:rsid w:val="00AF57F2"/>
    <w:rsid w:val="00AF589D"/>
    <w:rsid w:val="00AF5ABB"/>
    <w:rsid w:val="00AF5D29"/>
    <w:rsid w:val="00AF5E91"/>
    <w:rsid w:val="00AF5F62"/>
    <w:rsid w:val="00AF6131"/>
    <w:rsid w:val="00AF625D"/>
    <w:rsid w:val="00AF6294"/>
    <w:rsid w:val="00AF64C6"/>
    <w:rsid w:val="00AF66C6"/>
    <w:rsid w:val="00AF6888"/>
    <w:rsid w:val="00AF6937"/>
    <w:rsid w:val="00AF6CD8"/>
    <w:rsid w:val="00AF7445"/>
    <w:rsid w:val="00AF763C"/>
    <w:rsid w:val="00AF7812"/>
    <w:rsid w:val="00AF79F1"/>
    <w:rsid w:val="00B003C3"/>
    <w:rsid w:val="00B009F5"/>
    <w:rsid w:val="00B00A2C"/>
    <w:rsid w:val="00B00A62"/>
    <w:rsid w:val="00B00AC6"/>
    <w:rsid w:val="00B00E0C"/>
    <w:rsid w:val="00B012F6"/>
    <w:rsid w:val="00B01542"/>
    <w:rsid w:val="00B01BA7"/>
    <w:rsid w:val="00B021D5"/>
    <w:rsid w:val="00B023F1"/>
    <w:rsid w:val="00B025A4"/>
    <w:rsid w:val="00B025C1"/>
    <w:rsid w:val="00B02675"/>
    <w:rsid w:val="00B02696"/>
    <w:rsid w:val="00B029EC"/>
    <w:rsid w:val="00B02CAB"/>
    <w:rsid w:val="00B02D2E"/>
    <w:rsid w:val="00B02D7B"/>
    <w:rsid w:val="00B0337D"/>
    <w:rsid w:val="00B03463"/>
    <w:rsid w:val="00B03702"/>
    <w:rsid w:val="00B03A3A"/>
    <w:rsid w:val="00B03A9C"/>
    <w:rsid w:val="00B03C05"/>
    <w:rsid w:val="00B03D7F"/>
    <w:rsid w:val="00B03DA2"/>
    <w:rsid w:val="00B03EE0"/>
    <w:rsid w:val="00B046E9"/>
    <w:rsid w:val="00B04A5F"/>
    <w:rsid w:val="00B04A8A"/>
    <w:rsid w:val="00B04E4B"/>
    <w:rsid w:val="00B04EA1"/>
    <w:rsid w:val="00B05023"/>
    <w:rsid w:val="00B0526D"/>
    <w:rsid w:val="00B05305"/>
    <w:rsid w:val="00B053F6"/>
    <w:rsid w:val="00B054D1"/>
    <w:rsid w:val="00B05825"/>
    <w:rsid w:val="00B0585F"/>
    <w:rsid w:val="00B0592D"/>
    <w:rsid w:val="00B05A41"/>
    <w:rsid w:val="00B05AA6"/>
    <w:rsid w:val="00B05C1C"/>
    <w:rsid w:val="00B05D89"/>
    <w:rsid w:val="00B05EE1"/>
    <w:rsid w:val="00B06634"/>
    <w:rsid w:val="00B06744"/>
    <w:rsid w:val="00B069B5"/>
    <w:rsid w:val="00B06C88"/>
    <w:rsid w:val="00B06EBA"/>
    <w:rsid w:val="00B06FB3"/>
    <w:rsid w:val="00B07093"/>
    <w:rsid w:val="00B0718A"/>
    <w:rsid w:val="00B071C7"/>
    <w:rsid w:val="00B07221"/>
    <w:rsid w:val="00B072BB"/>
    <w:rsid w:val="00B07715"/>
    <w:rsid w:val="00B07A55"/>
    <w:rsid w:val="00B07BFD"/>
    <w:rsid w:val="00B07C39"/>
    <w:rsid w:val="00B07C65"/>
    <w:rsid w:val="00B07C6E"/>
    <w:rsid w:val="00B07D66"/>
    <w:rsid w:val="00B07F1B"/>
    <w:rsid w:val="00B100F2"/>
    <w:rsid w:val="00B1013A"/>
    <w:rsid w:val="00B102AA"/>
    <w:rsid w:val="00B102CD"/>
    <w:rsid w:val="00B102E9"/>
    <w:rsid w:val="00B10581"/>
    <w:rsid w:val="00B10586"/>
    <w:rsid w:val="00B107F2"/>
    <w:rsid w:val="00B108F5"/>
    <w:rsid w:val="00B10AA7"/>
    <w:rsid w:val="00B10C89"/>
    <w:rsid w:val="00B110B9"/>
    <w:rsid w:val="00B1116A"/>
    <w:rsid w:val="00B114EE"/>
    <w:rsid w:val="00B11625"/>
    <w:rsid w:val="00B116CB"/>
    <w:rsid w:val="00B116F2"/>
    <w:rsid w:val="00B11A1D"/>
    <w:rsid w:val="00B11B2A"/>
    <w:rsid w:val="00B11CB1"/>
    <w:rsid w:val="00B11CD7"/>
    <w:rsid w:val="00B11D52"/>
    <w:rsid w:val="00B11DAA"/>
    <w:rsid w:val="00B11F14"/>
    <w:rsid w:val="00B11F46"/>
    <w:rsid w:val="00B1231F"/>
    <w:rsid w:val="00B125D5"/>
    <w:rsid w:val="00B1261D"/>
    <w:rsid w:val="00B12649"/>
    <w:rsid w:val="00B12753"/>
    <w:rsid w:val="00B12790"/>
    <w:rsid w:val="00B128DC"/>
    <w:rsid w:val="00B129B9"/>
    <w:rsid w:val="00B12A4F"/>
    <w:rsid w:val="00B12AA1"/>
    <w:rsid w:val="00B12B3B"/>
    <w:rsid w:val="00B130BE"/>
    <w:rsid w:val="00B1310A"/>
    <w:rsid w:val="00B131C0"/>
    <w:rsid w:val="00B13596"/>
    <w:rsid w:val="00B13737"/>
    <w:rsid w:val="00B1383E"/>
    <w:rsid w:val="00B13937"/>
    <w:rsid w:val="00B13A2D"/>
    <w:rsid w:val="00B13E5E"/>
    <w:rsid w:val="00B145F6"/>
    <w:rsid w:val="00B14827"/>
    <w:rsid w:val="00B1485D"/>
    <w:rsid w:val="00B14BB8"/>
    <w:rsid w:val="00B14D1A"/>
    <w:rsid w:val="00B15729"/>
    <w:rsid w:val="00B159BD"/>
    <w:rsid w:val="00B15AF9"/>
    <w:rsid w:val="00B15D00"/>
    <w:rsid w:val="00B1607E"/>
    <w:rsid w:val="00B1608E"/>
    <w:rsid w:val="00B16309"/>
    <w:rsid w:val="00B163A1"/>
    <w:rsid w:val="00B164AE"/>
    <w:rsid w:val="00B1653B"/>
    <w:rsid w:val="00B165FE"/>
    <w:rsid w:val="00B16750"/>
    <w:rsid w:val="00B167F1"/>
    <w:rsid w:val="00B16B99"/>
    <w:rsid w:val="00B16BB5"/>
    <w:rsid w:val="00B16CB7"/>
    <w:rsid w:val="00B16D9C"/>
    <w:rsid w:val="00B16DAF"/>
    <w:rsid w:val="00B1720C"/>
    <w:rsid w:val="00B17408"/>
    <w:rsid w:val="00B17468"/>
    <w:rsid w:val="00B1753B"/>
    <w:rsid w:val="00B1777B"/>
    <w:rsid w:val="00B17859"/>
    <w:rsid w:val="00B1792F"/>
    <w:rsid w:val="00B17D85"/>
    <w:rsid w:val="00B17E0A"/>
    <w:rsid w:val="00B2024D"/>
    <w:rsid w:val="00B2073B"/>
    <w:rsid w:val="00B208A7"/>
    <w:rsid w:val="00B208D5"/>
    <w:rsid w:val="00B20A61"/>
    <w:rsid w:val="00B20AB9"/>
    <w:rsid w:val="00B20B2A"/>
    <w:rsid w:val="00B20BD5"/>
    <w:rsid w:val="00B20E74"/>
    <w:rsid w:val="00B20E80"/>
    <w:rsid w:val="00B215CC"/>
    <w:rsid w:val="00B21697"/>
    <w:rsid w:val="00B21768"/>
    <w:rsid w:val="00B21820"/>
    <w:rsid w:val="00B218C1"/>
    <w:rsid w:val="00B21AAF"/>
    <w:rsid w:val="00B21BCA"/>
    <w:rsid w:val="00B21F47"/>
    <w:rsid w:val="00B21F73"/>
    <w:rsid w:val="00B22049"/>
    <w:rsid w:val="00B22102"/>
    <w:rsid w:val="00B22122"/>
    <w:rsid w:val="00B22175"/>
    <w:rsid w:val="00B226FD"/>
    <w:rsid w:val="00B2274A"/>
    <w:rsid w:val="00B227A8"/>
    <w:rsid w:val="00B2295E"/>
    <w:rsid w:val="00B22BAE"/>
    <w:rsid w:val="00B22DE8"/>
    <w:rsid w:val="00B22F73"/>
    <w:rsid w:val="00B23145"/>
    <w:rsid w:val="00B23812"/>
    <w:rsid w:val="00B23B02"/>
    <w:rsid w:val="00B23E36"/>
    <w:rsid w:val="00B23FFC"/>
    <w:rsid w:val="00B241D2"/>
    <w:rsid w:val="00B241F9"/>
    <w:rsid w:val="00B243D1"/>
    <w:rsid w:val="00B24566"/>
    <w:rsid w:val="00B247C8"/>
    <w:rsid w:val="00B24BF0"/>
    <w:rsid w:val="00B24EB1"/>
    <w:rsid w:val="00B2517C"/>
    <w:rsid w:val="00B251C7"/>
    <w:rsid w:val="00B25368"/>
    <w:rsid w:val="00B254E4"/>
    <w:rsid w:val="00B256BB"/>
    <w:rsid w:val="00B257BD"/>
    <w:rsid w:val="00B25A43"/>
    <w:rsid w:val="00B25EFE"/>
    <w:rsid w:val="00B25F22"/>
    <w:rsid w:val="00B25FF5"/>
    <w:rsid w:val="00B262FF"/>
    <w:rsid w:val="00B26A26"/>
    <w:rsid w:val="00B2711C"/>
    <w:rsid w:val="00B27304"/>
    <w:rsid w:val="00B27482"/>
    <w:rsid w:val="00B27665"/>
    <w:rsid w:val="00B27850"/>
    <w:rsid w:val="00B278E8"/>
    <w:rsid w:val="00B27A4D"/>
    <w:rsid w:val="00B27C66"/>
    <w:rsid w:val="00B27F58"/>
    <w:rsid w:val="00B27FF2"/>
    <w:rsid w:val="00B3025D"/>
    <w:rsid w:val="00B302A9"/>
    <w:rsid w:val="00B305C6"/>
    <w:rsid w:val="00B3068E"/>
    <w:rsid w:val="00B30803"/>
    <w:rsid w:val="00B30AD3"/>
    <w:rsid w:val="00B30C36"/>
    <w:rsid w:val="00B30CFD"/>
    <w:rsid w:val="00B313B6"/>
    <w:rsid w:val="00B31701"/>
    <w:rsid w:val="00B3175A"/>
    <w:rsid w:val="00B317E5"/>
    <w:rsid w:val="00B318E1"/>
    <w:rsid w:val="00B31B08"/>
    <w:rsid w:val="00B31BC2"/>
    <w:rsid w:val="00B31C2E"/>
    <w:rsid w:val="00B31F79"/>
    <w:rsid w:val="00B32064"/>
    <w:rsid w:val="00B3240E"/>
    <w:rsid w:val="00B32448"/>
    <w:rsid w:val="00B328F4"/>
    <w:rsid w:val="00B32B5A"/>
    <w:rsid w:val="00B32C40"/>
    <w:rsid w:val="00B32D47"/>
    <w:rsid w:val="00B32F71"/>
    <w:rsid w:val="00B32F84"/>
    <w:rsid w:val="00B3334D"/>
    <w:rsid w:val="00B33405"/>
    <w:rsid w:val="00B334AE"/>
    <w:rsid w:val="00B3362C"/>
    <w:rsid w:val="00B336AC"/>
    <w:rsid w:val="00B33766"/>
    <w:rsid w:val="00B33847"/>
    <w:rsid w:val="00B33851"/>
    <w:rsid w:val="00B33913"/>
    <w:rsid w:val="00B33933"/>
    <w:rsid w:val="00B33BC5"/>
    <w:rsid w:val="00B33C5C"/>
    <w:rsid w:val="00B33EB0"/>
    <w:rsid w:val="00B33EDA"/>
    <w:rsid w:val="00B34578"/>
    <w:rsid w:val="00B3480E"/>
    <w:rsid w:val="00B3490B"/>
    <w:rsid w:val="00B34AF8"/>
    <w:rsid w:val="00B34BCD"/>
    <w:rsid w:val="00B34C13"/>
    <w:rsid w:val="00B34E51"/>
    <w:rsid w:val="00B354F3"/>
    <w:rsid w:val="00B35567"/>
    <w:rsid w:val="00B35962"/>
    <w:rsid w:val="00B35978"/>
    <w:rsid w:val="00B359E5"/>
    <w:rsid w:val="00B35A8A"/>
    <w:rsid w:val="00B35C13"/>
    <w:rsid w:val="00B35CA3"/>
    <w:rsid w:val="00B362DD"/>
    <w:rsid w:val="00B362FE"/>
    <w:rsid w:val="00B36316"/>
    <w:rsid w:val="00B36365"/>
    <w:rsid w:val="00B363C0"/>
    <w:rsid w:val="00B364E9"/>
    <w:rsid w:val="00B365D4"/>
    <w:rsid w:val="00B365D5"/>
    <w:rsid w:val="00B365FB"/>
    <w:rsid w:val="00B366DF"/>
    <w:rsid w:val="00B367AD"/>
    <w:rsid w:val="00B367B9"/>
    <w:rsid w:val="00B368ED"/>
    <w:rsid w:val="00B36908"/>
    <w:rsid w:val="00B36AFE"/>
    <w:rsid w:val="00B36FBC"/>
    <w:rsid w:val="00B37056"/>
    <w:rsid w:val="00B37366"/>
    <w:rsid w:val="00B37458"/>
    <w:rsid w:val="00B376FE"/>
    <w:rsid w:val="00B37938"/>
    <w:rsid w:val="00B37A28"/>
    <w:rsid w:val="00B37A77"/>
    <w:rsid w:val="00B37A7C"/>
    <w:rsid w:val="00B37B17"/>
    <w:rsid w:val="00B37BCB"/>
    <w:rsid w:val="00B37BEB"/>
    <w:rsid w:val="00B37C70"/>
    <w:rsid w:val="00B37DA3"/>
    <w:rsid w:val="00B37F3A"/>
    <w:rsid w:val="00B37FF4"/>
    <w:rsid w:val="00B40145"/>
    <w:rsid w:val="00B40152"/>
    <w:rsid w:val="00B4060C"/>
    <w:rsid w:val="00B4064B"/>
    <w:rsid w:val="00B406B4"/>
    <w:rsid w:val="00B407D7"/>
    <w:rsid w:val="00B40A80"/>
    <w:rsid w:val="00B40CB2"/>
    <w:rsid w:val="00B40DFD"/>
    <w:rsid w:val="00B40EC3"/>
    <w:rsid w:val="00B410FE"/>
    <w:rsid w:val="00B4116A"/>
    <w:rsid w:val="00B41304"/>
    <w:rsid w:val="00B41727"/>
    <w:rsid w:val="00B41741"/>
    <w:rsid w:val="00B41778"/>
    <w:rsid w:val="00B4181A"/>
    <w:rsid w:val="00B41EA9"/>
    <w:rsid w:val="00B41EC7"/>
    <w:rsid w:val="00B42182"/>
    <w:rsid w:val="00B42375"/>
    <w:rsid w:val="00B4253D"/>
    <w:rsid w:val="00B426CD"/>
    <w:rsid w:val="00B427D7"/>
    <w:rsid w:val="00B42F61"/>
    <w:rsid w:val="00B43173"/>
    <w:rsid w:val="00B43228"/>
    <w:rsid w:val="00B435A1"/>
    <w:rsid w:val="00B4365B"/>
    <w:rsid w:val="00B4384F"/>
    <w:rsid w:val="00B438A2"/>
    <w:rsid w:val="00B438E4"/>
    <w:rsid w:val="00B43BB4"/>
    <w:rsid w:val="00B44005"/>
    <w:rsid w:val="00B4446C"/>
    <w:rsid w:val="00B445ED"/>
    <w:rsid w:val="00B44928"/>
    <w:rsid w:val="00B44C2D"/>
    <w:rsid w:val="00B44CD6"/>
    <w:rsid w:val="00B44EC4"/>
    <w:rsid w:val="00B44FC2"/>
    <w:rsid w:val="00B45020"/>
    <w:rsid w:val="00B450E5"/>
    <w:rsid w:val="00B4574A"/>
    <w:rsid w:val="00B45CD8"/>
    <w:rsid w:val="00B45E2D"/>
    <w:rsid w:val="00B45EF5"/>
    <w:rsid w:val="00B45F94"/>
    <w:rsid w:val="00B46136"/>
    <w:rsid w:val="00B46180"/>
    <w:rsid w:val="00B461A0"/>
    <w:rsid w:val="00B4638C"/>
    <w:rsid w:val="00B4688A"/>
    <w:rsid w:val="00B46D3E"/>
    <w:rsid w:val="00B46DCB"/>
    <w:rsid w:val="00B47054"/>
    <w:rsid w:val="00B47083"/>
    <w:rsid w:val="00B47197"/>
    <w:rsid w:val="00B473A8"/>
    <w:rsid w:val="00B47403"/>
    <w:rsid w:val="00B474E1"/>
    <w:rsid w:val="00B4752B"/>
    <w:rsid w:val="00B47889"/>
    <w:rsid w:val="00B47B6E"/>
    <w:rsid w:val="00B47C98"/>
    <w:rsid w:val="00B47D51"/>
    <w:rsid w:val="00B47DFE"/>
    <w:rsid w:val="00B47FE3"/>
    <w:rsid w:val="00B50017"/>
    <w:rsid w:val="00B5010D"/>
    <w:rsid w:val="00B50619"/>
    <w:rsid w:val="00B50869"/>
    <w:rsid w:val="00B509E7"/>
    <w:rsid w:val="00B50B43"/>
    <w:rsid w:val="00B50C74"/>
    <w:rsid w:val="00B50CE3"/>
    <w:rsid w:val="00B50D8E"/>
    <w:rsid w:val="00B50F34"/>
    <w:rsid w:val="00B510C9"/>
    <w:rsid w:val="00B51116"/>
    <w:rsid w:val="00B513DB"/>
    <w:rsid w:val="00B5187F"/>
    <w:rsid w:val="00B5193D"/>
    <w:rsid w:val="00B5194E"/>
    <w:rsid w:val="00B51C33"/>
    <w:rsid w:val="00B52032"/>
    <w:rsid w:val="00B520FB"/>
    <w:rsid w:val="00B521C3"/>
    <w:rsid w:val="00B523A8"/>
    <w:rsid w:val="00B52557"/>
    <w:rsid w:val="00B52878"/>
    <w:rsid w:val="00B529DC"/>
    <w:rsid w:val="00B52C5B"/>
    <w:rsid w:val="00B53031"/>
    <w:rsid w:val="00B530D2"/>
    <w:rsid w:val="00B530E2"/>
    <w:rsid w:val="00B53120"/>
    <w:rsid w:val="00B5314C"/>
    <w:rsid w:val="00B531B7"/>
    <w:rsid w:val="00B53292"/>
    <w:rsid w:val="00B53297"/>
    <w:rsid w:val="00B532EF"/>
    <w:rsid w:val="00B5348E"/>
    <w:rsid w:val="00B5389F"/>
    <w:rsid w:val="00B539B9"/>
    <w:rsid w:val="00B53D8B"/>
    <w:rsid w:val="00B54092"/>
    <w:rsid w:val="00B540CB"/>
    <w:rsid w:val="00B5434A"/>
    <w:rsid w:val="00B543AB"/>
    <w:rsid w:val="00B54533"/>
    <w:rsid w:val="00B54635"/>
    <w:rsid w:val="00B54757"/>
    <w:rsid w:val="00B54A23"/>
    <w:rsid w:val="00B54D6B"/>
    <w:rsid w:val="00B54E04"/>
    <w:rsid w:val="00B54E48"/>
    <w:rsid w:val="00B552BA"/>
    <w:rsid w:val="00B554BE"/>
    <w:rsid w:val="00B556B7"/>
    <w:rsid w:val="00B5591D"/>
    <w:rsid w:val="00B55DB5"/>
    <w:rsid w:val="00B55EF4"/>
    <w:rsid w:val="00B55FDA"/>
    <w:rsid w:val="00B56767"/>
    <w:rsid w:val="00B569D6"/>
    <w:rsid w:val="00B569FF"/>
    <w:rsid w:val="00B56A43"/>
    <w:rsid w:val="00B56BB1"/>
    <w:rsid w:val="00B56E2F"/>
    <w:rsid w:val="00B56E45"/>
    <w:rsid w:val="00B57028"/>
    <w:rsid w:val="00B57201"/>
    <w:rsid w:val="00B5756C"/>
    <w:rsid w:val="00B57613"/>
    <w:rsid w:val="00B5798B"/>
    <w:rsid w:val="00B57B37"/>
    <w:rsid w:val="00B57BA5"/>
    <w:rsid w:val="00B57C72"/>
    <w:rsid w:val="00B57E7F"/>
    <w:rsid w:val="00B57E82"/>
    <w:rsid w:val="00B57EE1"/>
    <w:rsid w:val="00B57F55"/>
    <w:rsid w:val="00B57F84"/>
    <w:rsid w:val="00B57FBC"/>
    <w:rsid w:val="00B600C0"/>
    <w:rsid w:val="00B6046C"/>
    <w:rsid w:val="00B6048B"/>
    <w:rsid w:val="00B6051C"/>
    <w:rsid w:val="00B6056C"/>
    <w:rsid w:val="00B60575"/>
    <w:rsid w:val="00B60B0F"/>
    <w:rsid w:val="00B60F34"/>
    <w:rsid w:val="00B611F7"/>
    <w:rsid w:val="00B6168E"/>
    <w:rsid w:val="00B6172D"/>
    <w:rsid w:val="00B61823"/>
    <w:rsid w:val="00B61849"/>
    <w:rsid w:val="00B619F3"/>
    <w:rsid w:val="00B61B29"/>
    <w:rsid w:val="00B61BCA"/>
    <w:rsid w:val="00B61BDB"/>
    <w:rsid w:val="00B61BE5"/>
    <w:rsid w:val="00B61E40"/>
    <w:rsid w:val="00B61EE9"/>
    <w:rsid w:val="00B62070"/>
    <w:rsid w:val="00B625D8"/>
    <w:rsid w:val="00B625F4"/>
    <w:rsid w:val="00B62630"/>
    <w:rsid w:val="00B62690"/>
    <w:rsid w:val="00B628B9"/>
    <w:rsid w:val="00B62908"/>
    <w:rsid w:val="00B62B7E"/>
    <w:rsid w:val="00B62DB7"/>
    <w:rsid w:val="00B631F5"/>
    <w:rsid w:val="00B633B3"/>
    <w:rsid w:val="00B63427"/>
    <w:rsid w:val="00B637EB"/>
    <w:rsid w:val="00B63A58"/>
    <w:rsid w:val="00B63BAA"/>
    <w:rsid w:val="00B640E3"/>
    <w:rsid w:val="00B64143"/>
    <w:rsid w:val="00B641A8"/>
    <w:rsid w:val="00B6420A"/>
    <w:rsid w:val="00B64320"/>
    <w:rsid w:val="00B64583"/>
    <w:rsid w:val="00B64A0B"/>
    <w:rsid w:val="00B64AC6"/>
    <w:rsid w:val="00B64B6B"/>
    <w:rsid w:val="00B64EC8"/>
    <w:rsid w:val="00B64F66"/>
    <w:rsid w:val="00B64FE4"/>
    <w:rsid w:val="00B652EC"/>
    <w:rsid w:val="00B65750"/>
    <w:rsid w:val="00B657FB"/>
    <w:rsid w:val="00B65D7B"/>
    <w:rsid w:val="00B65EA9"/>
    <w:rsid w:val="00B65F15"/>
    <w:rsid w:val="00B65F6F"/>
    <w:rsid w:val="00B66719"/>
    <w:rsid w:val="00B66830"/>
    <w:rsid w:val="00B66932"/>
    <w:rsid w:val="00B66C31"/>
    <w:rsid w:val="00B66DC0"/>
    <w:rsid w:val="00B66F5E"/>
    <w:rsid w:val="00B67039"/>
    <w:rsid w:val="00B67073"/>
    <w:rsid w:val="00B67213"/>
    <w:rsid w:val="00B67224"/>
    <w:rsid w:val="00B672A4"/>
    <w:rsid w:val="00B67370"/>
    <w:rsid w:val="00B6746A"/>
    <w:rsid w:val="00B674D8"/>
    <w:rsid w:val="00B67519"/>
    <w:rsid w:val="00B675C5"/>
    <w:rsid w:val="00B67901"/>
    <w:rsid w:val="00B67A9C"/>
    <w:rsid w:val="00B67B34"/>
    <w:rsid w:val="00B67B45"/>
    <w:rsid w:val="00B67C31"/>
    <w:rsid w:val="00B70137"/>
    <w:rsid w:val="00B70200"/>
    <w:rsid w:val="00B7049C"/>
    <w:rsid w:val="00B7085E"/>
    <w:rsid w:val="00B70A2C"/>
    <w:rsid w:val="00B70BF9"/>
    <w:rsid w:val="00B70CA7"/>
    <w:rsid w:val="00B70E09"/>
    <w:rsid w:val="00B710CE"/>
    <w:rsid w:val="00B71213"/>
    <w:rsid w:val="00B712CA"/>
    <w:rsid w:val="00B71344"/>
    <w:rsid w:val="00B71506"/>
    <w:rsid w:val="00B71864"/>
    <w:rsid w:val="00B718E2"/>
    <w:rsid w:val="00B7190A"/>
    <w:rsid w:val="00B71A00"/>
    <w:rsid w:val="00B71C11"/>
    <w:rsid w:val="00B71CFF"/>
    <w:rsid w:val="00B71DE3"/>
    <w:rsid w:val="00B71F40"/>
    <w:rsid w:val="00B722DC"/>
    <w:rsid w:val="00B723AF"/>
    <w:rsid w:val="00B72406"/>
    <w:rsid w:val="00B72472"/>
    <w:rsid w:val="00B72580"/>
    <w:rsid w:val="00B72AD3"/>
    <w:rsid w:val="00B72C5E"/>
    <w:rsid w:val="00B72D8D"/>
    <w:rsid w:val="00B73297"/>
    <w:rsid w:val="00B73856"/>
    <w:rsid w:val="00B73BA8"/>
    <w:rsid w:val="00B73BB0"/>
    <w:rsid w:val="00B73BBD"/>
    <w:rsid w:val="00B73F08"/>
    <w:rsid w:val="00B7409C"/>
    <w:rsid w:val="00B740CD"/>
    <w:rsid w:val="00B74125"/>
    <w:rsid w:val="00B74247"/>
    <w:rsid w:val="00B74559"/>
    <w:rsid w:val="00B74AAE"/>
    <w:rsid w:val="00B751D4"/>
    <w:rsid w:val="00B75200"/>
    <w:rsid w:val="00B75241"/>
    <w:rsid w:val="00B752AD"/>
    <w:rsid w:val="00B75A46"/>
    <w:rsid w:val="00B75ADC"/>
    <w:rsid w:val="00B75C64"/>
    <w:rsid w:val="00B75E11"/>
    <w:rsid w:val="00B75FD4"/>
    <w:rsid w:val="00B76033"/>
    <w:rsid w:val="00B76075"/>
    <w:rsid w:val="00B760C0"/>
    <w:rsid w:val="00B76108"/>
    <w:rsid w:val="00B7634A"/>
    <w:rsid w:val="00B7658D"/>
    <w:rsid w:val="00B766B7"/>
    <w:rsid w:val="00B766F3"/>
    <w:rsid w:val="00B767C8"/>
    <w:rsid w:val="00B76922"/>
    <w:rsid w:val="00B76CF5"/>
    <w:rsid w:val="00B77008"/>
    <w:rsid w:val="00B77173"/>
    <w:rsid w:val="00B772F0"/>
    <w:rsid w:val="00B773E7"/>
    <w:rsid w:val="00B77493"/>
    <w:rsid w:val="00B774CD"/>
    <w:rsid w:val="00B778B9"/>
    <w:rsid w:val="00B7792E"/>
    <w:rsid w:val="00B77A86"/>
    <w:rsid w:val="00B77D3E"/>
    <w:rsid w:val="00B77E1F"/>
    <w:rsid w:val="00B80387"/>
    <w:rsid w:val="00B80402"/>
    <w:rsid w:val="00B8077B"/>
    <w:rsid w:val="00B80B2C"/>
    <w:rsid w:val="00B80CFD"/>
    <w:rsid w:val="00B80FAF"/>
    <w:rsid w:val="00B8104A"/>
    <w:rsid w:val="00B81578"/>
    <w:rsid w:val="00B81702"/>
    <w:rsid w:val="00B81A88"/>
    <w:rsid w:val="00B81A91"/>
    <w:rsid w:val="00B81B0B"/>
    <w:rsid w:val="00B81C56"/>
    <w:rsid w:val="00B81C8F"/>
    <w:rsid w:val="00B8218B"/>
    <w:rsid w:val="00B822E9"/>
    <w:rsid w:val="00B82739"/>
    <w:rsid w:val="00B82747"/>
    <w:rsid w:val="00B82865"/>
    <w:rsid w:val="00B828D0"/>
    <w:rsid w:val="00B828F1"/>
    <w:rsid w:val="00B82951"/>
    <w:rsid w:val="00B829B2"/>
    <w:rsid w:val="00B829B5"/>
    <w:rsid w:val="00B82A23"/>
    <w:rsid w:val="00B82AEE"/>
    <w:rsid w:val="00B82B11"/>
    <w:rsid w:val="00B82BBD"/>
    <w:rsid w:val="00B82C50"/>
    <w:rsid w:val="00B82CD5"/>
    <w:rsid w:val="00B82F5D"/>
    <w:rsid w:val="00B83565"/>
    <w:rsid w:val="00B835C0"/>
    <w:rsid w:val="00B83791"/>
    <w:rsid w:val="00B8387A"/>
    <w:rsid w:val="00B83BDD"/>
    <w:rsid w:val="00B83CBE"/>
    <w:rsid w:val="00B8403F"/>
    <w:rsid w:val="00B8406C"/>
    <w:rsid w:val="00B84438"/>
    <w:rsid w:val="00B84450"/>
    <w:rsid w:val="00B84884"/>
    <w:rsid w:val="00B84BAC"/>
    <w:rsid w:val="00B84E8E"/>
    <w:rsid w:val="00B84F03"/>
    <w:rsid w:val="00B84F36"/>
    <w:rsid w:val="00B84FA9"/>
    <w:rsid w:val="00B84FB6"/>
    <w:rsid w:val="00B85157"/>
    <w:rsid w:val="00B851EE"/>
    <w:rsid w:val="00B85244"/>
    <w:rsid w:val="00B854EE"/>
    <w:rsid w:val="00B85F33"/>
    <w:rsid w:val="00B863D3"/>
    <w:rsid w:val="00B866A5"/>
    <w:rsid w:val="00B86855"/>
    <w:rsid w:val="00B8693C"/>
    <w:rsid w:val="00B86966"/>
    <w:rsid w:val="00B869F5"/>
    <w:rsid w:val="00B86A0C"/>
    <w:rsid w:val="00B86AF8"/>
    <w:rsid w:val="00B86D9D"/>
    <w:rsid w:val="00B86EEA"/>
    <w:rsid w:val="00B871DA"/>
    <w:rsid w:val="00B875C9"/>
    <w:rsid w:val="00B8788A"/>
    <w:rsid w:val="00B87A7D"/>
    <w:rsid w:val="00B87EB7"/>
    <w:rsid w:val="00B87FE5"/>
    <w:rsid w:val="00B900CD"/>
    <w:rsid w:val="00B90159"/>
    <w:rsid w:val="00B904F4"/>
    <w:rsid w:val="00B9061E"/>
    <w:rsid w:val="00B907E0"/>
    <w:rsid w:val="00B90944"/>
    <w:rsid w:val="00B90D8B"/>
    <w:rsid w:val="00B91023"/>
    <w:rsid w:val="00B9107F"/>
    <w:rsid w:val="00B9110E"/>
    <w:rsid w:val="00B912DA"/>
    <w:rsid w:val="00B912DE"/>
    <w:rsid w:val="00B9131B"/>
    <w:rsid w:val="00B917A9"/>
    <w:rsid w:val="00B91802"/>
    <w:rsid w:val="00B91971"/>
    <w:rsid w:val="00B91A51"/>
    <w:rsid w:val="00B91E43"/>
    <w:rsid w:val="00B91ECE"/>
    <w:rsid w:val="00B920F9"/>
    <w:rsid w:val="00B922C9"/>
    <w:rsid w:val="00B92300"/>
    <w:rsid w:val="00B92437"/>
    <w:rsid w:val="00B92A02"/>
    <w:rsid w:val="00B92BE5"/>
    <w:rsid w:val="00B92E7A"/>
    <w:rsid w:val="00B92EC6"/>
    <w:rsid w:val="00B92ED3"/>
    <w:rsid w:val="00B92F65"/>
    <w:rsid w:val="00B930C6"/>
    <w:rsid w:val="00B93195"/>
    <w:rsid w:val="00B93366"/>
    <w:rsid w:val="00B9350C"/>
    <w:rsid w:val="00B936A6"/>
    <w:rsid w:val="00B9372B"/>
    <w:rsid w:val="00B93733"/>
    <w:rsid w:val="00B9390A"/>
    <w:rsid w:val="00B93967"/>
    <w:rsid w:val="00B93F82"/>
    <w:rsid w:val="00B93FE3"/>
    <w:rsid w:val="00B93FF2"/>
    <w:rsid w:val="00B9433B"/>
    <w:rsid w:val="00B9471C"/>
    <w:rsid w:val="00B94745"/>
    <w:rsid w:val="00B947D5"/>
    <w:rsid w:val="00B9489B"/>
    <w:rsid w:val="00B94995"/>
    <w:rsid w:val="00B94A6A"/>
    <w:rsid w:val="00B94B58"/>
    <w:rsid w:val="00B94C87"/>
    <w:rsid w:val="00B94D31"/>
    <w:rsid w:val="00B94D51"/>
    <w:rsid w:val="00B94EAD"/>
    <w:rsid w:val="00B950D7"/>
    <w:rsid w:val="00B951DF"/>
    <w:rsid w:val="00B95418"/>
    <w:rsid w:val="00B95501"/>
    <w:rsid w:val="00B95566"/>
    <w:rsid w:val="00B95630"/>
    <w:rsid w:val="00B95858"/>
    <w:rsid w:val="00B95A2B"/>
    <w:rsid w:val="00B95A96"/>
    <w:rsid w:val="00B95FB6"/>
    <w:rsid w:val="00B95FDE"/>
    <w:rsid w:val="00B96016"/>
    <w:rsid w:val="00B9606F"/>
    <w:rsid w:val="00B961B2"/>
    <w:rsid w:val="00B96500"/>
    <w:rsid w:val="00B96581"/>
    <w:rsid w:val="00B96806"/>
    <w:rsid w:val="00B96D1A"/>
    <w:rsid w:val="00B96E32"/>
    <w:rsid w:val="00B97046"/>
    <w:rsid w:val="00B97416"/>
    <w:rsid w:val="00B97438"/>
    <w:rsid w:val="00B979C8"/>
    <w:rsid w:val="00B97AC6"/>
    <w:rsid w:val="00B97D14"/>
    <w:rsid w:val="00B97DBB"/>
    <w:rsid w:val="00BA0163"/>
    <w:rsid w:val="00BA0257"/>
    <w:rsid w:val="00BA0258"/>
    <w:rsid w:val="00BA02F9"/>
    <w:rsid w:val="00BA0762"/>
    <w:rsid w:val="00BA0768"/>
    <w:rsid w:val="00BA0812"/>
    <w:rsid w:val="00BA08E4"/>
    <w:rsid w:val="00BA0B02"/>
    <w:rsid w:val="00BA0B10"/>
    <w:rsid w:val="00BA0B28"/>
    <w:rsid w:val="00BA0DE8"/>
    <w:rsid w:val="00BA0E47"/>
    <w:rsid w:val="00BA11CD"/>
    <w:rsid w:val="00BA12D9"/>
    <w:rsid w:val="00BA156F"/>
    <w:rsid w:val="00BA159C"/>
    <w:rsid w:val="00BA18D3"/>
    <w:rsid w:val="00BA1ABC"/>
    <w:rsid w:val="00BA1C81"/>
    <w:rsid w:val="00BA1E79"/>
    <w:rsid w:val="00BA1EFB"/>
    <w:rsid w:val="00BA1FC3"/>
    <w:rsid w:val="00BA1FC7"/>
    <w:rsid w:val="00BA20EE"/>
    <w:rsid w:val="00BA2412"/>
    <w:rsid w:val="00BA247F"/>
    <w:rsid w:val="00BA256C"/>
    <w:rsid w:val="00BA2758"/>
    <w:rsid w:val="00BA2839"/>
    <w:rsid w:val="00BA299A"/>
    <w:rsid w:val="00BA2C4D"/>
    <w:rsid w:val="00BA3115"/>
    <w:rsid w:val="00BA31C2"/>
    <w:rsid w:val="00BA324C"/>
    <w:rsid w:val="00BA340E"/>
    <w:rsid w:val="00BA3426"/>
    <w:rsid w:val="00BA35FE"/>
    <w:rsid w:val="00BA37A8"/>
    <w:rsid w:val="00BA399B"/>
    <w:rsid w:val="00BA39A8"/>
    <w:rsid w:val="00BA4259"/>
    <w:rsid w:val="00BA43C6"/>
    <w:rsid w:val="00BA445F"/>
    <w:rsid w:val="00BA4B49"/>
    <w:rsid w:val="00BA4B7E"/>
    <w:rsid w:val="00BA4C02"/>
    <w:rsid w:val="00BA4E6F"/>
    <w:rsid w:val="00BA4E96"/>
    <w:rsid w:val="00BA4FA5"/>
    <w:rsid w:val="00BA5094"/>
    <w:rsid w:val="00BA51CD"/>
    <w:rsid w:val="00BA52AE"/>
    <w:rsid w:val="00BA5840"/>
    <w:rsid w:val="00BA5866"/>
    <w:rsid w:val="00BA5872"/>
    <w:rsid w:val="00BA5A09"/>
    <w:rsid w:val="00BA5AFE"/>
    <w:rsid w:val="00BA5B36"/>
    <w:rsid w:val="00BA5C63"/>
    <w:rsid w:val="00BA5CCB"/>
    <w:rsid w:val="00BA6030"/>
    <w:rsid w:val="00BA60D7"/>
    <w:rsid w:val="00BA6284"/>
    <w:rsid w:val="00BA6406"/>
    <w:rsid w:val="00BA64B3"/>
    <w:rsid w:val="00BA64D6"/>
    <w:rsid w:val="00BA6634"/>
    <w:rsid w:val="00BA6753"/>
    <w:rsid w:val="00BA6825"/>
    <w:rsid w:val="00BA69D9"/>
    <w:rsid w:val="00BA6B21"/>
    <w:rsid w:val="00BA6B58"/>
    <w:rsid w:val="00BA6E97"/>
    <w:rsid w:val="00BA738B"/>
    <w:rsid w:val="00BA74EE"/>
    <w:rsid w:val="00BA77AB"/>
    <w:rsid w:val="00BA7A1C"/>
    <w:rsid w:val="00BA7A7C"/>
    <w:rsid w:val="00BA7FC9"/>
    <w:rsid w:val="00BB0210"/>
    <w:rsid w:val="00BB09CE"/>
    <w:rsid w:val="00BB0BE2"/>
    <w:rsid w:val="00BB0C45"/>
    <w:rsid w:val="00BB0D66"/>
    <w:rsid w:val="00BB105D"/>
    <w:rsid w:val="00BB1182"/>
    <w:rsid w:val="00BB1307"/>
    <w:rsid w:val="00BB13D8"/>
    <w:rsid w:val="00BB14BD"/>
    <w:rsid w:val="00BB152B"/>
    <w:rsid w:val="00BB1587"/>
    <w:rsid w:val="00BB15E8"/>
    <w:rsid w:val="00BB1BF5"/>
    <w:rsid w:val="00BB1D87"/>
    <w:rsid w:val="00BB1DBB"/>
    <w:rsid w:val="00BB1E77"/>
    <w:rsid w:val="00BB1EDE"/>
    <w:rsid w:val="00BB1F3B"/>
    <w:rsid w:val="00BB20A4"/>
    <w:rsid w:val="00BB2341"/>
    <w:rsid w:val="00BB2401"/>
    <w:rsid w:val="00BB240B"/>
    <w:rsid w:val="00BB2438"/>
    <w:rsid w:val="00BB245D"/>
    <w:rsid w:val="00BB2515"/>
    <w:rsid w:val="00BB2567"/>
    <w:rsid w:val="00BB2759"/>
    <w:rsid w:val="00BB27FE"/>
    <w:rsid w:val="00BB2C70"/>
    <w:rsid w:val="00BB2F26"/>
    <w:rsid w:val="00BB2FBE"/>
    <w:rsid w:val="00BB309D"/>
    <w:rsid w:val="00BB30A1"/>
    <w:rsid w:val="00BB3223"/>
    <w:rsid w:val="00BB35BB"/>
    <w:rsid w:val="00BB3703"/>
    <w:rsid w:val="00BB3827"/>
    <w:rsid w:val="00BB382C"/>
    <w:rsid w:val="00BB38DA"/>
    <w:rsid w:val="00BB3AAC"/>
    <w:rsid w:val="00BB3B75"/>
    <w:rsid w:val="00BB3D83"/>
    <w:rsid w:val="00BB3DC0"/>
    <w:rsid w:val="00BB3DDD"/>
    <w:rsid w:val="00BB3F03"/>
    <w:rsid w:val="00BB3F59"/>
    <w:rsid w:val="00BB40F6"/>
    <w:rsid w:val="00BB424D"/>
    <w:rsid w:val="00BB4334"/>
    <w:rsid w:val="00BB489A"/>
    <w:rsid w:val="00BB4BC3"/>
    <w:rsid w:val="00BB4C8C"/>
    <w:rsid w:val="00BB4E28"/>
    <w:rsid w:val="00BB4E36"/>
    <w:rsid w:val="00BB5104"/>
    <w:rsid w:val="00BB53AC"/>
    <w:rsid w:val="00BB545F"/>
    <w:rsid w:val="00BB5493"/>
    <w:rsid w:val="00BB5496"/>
    <w:rsid w:val="00BB54B9"/>
    <w:rsid w:val="00BB54DF"/>
    <w:rsid w:val="00BB552C"/>
    <w:rsid w:val="00BB569E"/>
    <w:rsid w:val="00BB5F92"/>
    <w:rsid w:val="00BB6096"/>
    <w:rsid w:val="00BB626E"/>
    <w:rsid w:val="00BB630A"/>
    <w:rsid w:val="00BB6397"/>
    <w:rsid w:val="00BB6792"/>
    <w:rsid w:val="00BB6D3D"/>
    <w:rsid w:val="00BB6E2C"/>
    <w:rsid w:val="00BB6E89"/>
    <w:rsid w:val="00BB6FAA"/>
    <w:rsid w:val="00BB724B"/>
    <w:rsid w:val="00BB73C0"/>
    <w:rsid w:val="00BB7582"/>
    <w:rsid w:val="00BB78FC"/>
    <w:rsid w:val="00BB7938"/>
    <w:rsid w:val="00BB79EF"/>
    <w:rsid w:val="00BB7A56"/>
    <w:rsid w:val="00BB7DF5"/>
    <w:rsid w:val="00BB7E32"/>
    <w:rsid w:val="00BB7E9B"/>
    <w:rsid w:val="00BB7F30"/>
    <w:rsid w:val="00BB7FCD"/>
    <w:rsid w:val="00BC0081"/>
    <w:rsid w:val="00BC009A"/>
    <w:rsid w:val="00BC0781"/>
    <w:rsid w:val="00BC0817"/>
    <w:rsid w:val="00BC08DC"/>
    <w:rsid w:val="00BC0B60"/>
    <w:rsid w:val="00BC0C05"/>
    <w:rsid w:val="00BC0CA0"/>
    <w:rsid w:val="00BC10A8"/>
    <w:rsid w:val="00BC12D7"/>
    <w:rsid w:val="00BC12E5"/>
    <w:rsid w:val="00BC1418"/>
    <w:rsid w:val="00BC1496"/>
    <w:rsid w:val="00BC14AD"/>
    <w:rsid w:val="00BC1547"/>
    <w:rsid w:val="00BC17C1"/>
    <w:rsid w:val="00BC1839"/>
    <w:rsid w:val="00BC1983"/>
    <w:rsid w:val="00BC1A65"/>
    <w:rsid w:val="00BC1D7C"/>
    <w:rsid w:val="00BC1E31"/>
    <w:rsid w:val="00BC20E2"/>
    <w:rsid w:val="00BC220E"/>
    <w:rsid w:val="00BC2238"/>
    <w:rsid w:val="00BC230F"/>
    <w:rsid w:val="00BC23C0"/>
    <w:rsid w:val="00BC26D9"/>
    <w:rsid w:val="00BC2756"/>
    <w:rsid w:val="00BC2CE3"/>
    <w:rsid w:val="00BC2D79"/>
    <w:rsid w:val="00BC2FA1"/>
    <w:rsid w:val="00BC303D"/>
    <w:rsid w:val="00BC303E"/>
    <w:rsid w:val="00BC309F"/>
    <w:rsid w:val="00BC31DD"/>
    <w:rsid w:val="00BC33BA"/>
    <w:rsid w:val="00BC39B2"/>
    <w:rsid w:val="00BC3C15"/>
    <w:rsid w:val="00BC3DBA"/>
    <w:rsid w:val="00BC400A"/>
    <w:rsid w:val="00BC4169"/>
    <w:rsid w:val="00BC4389"/>
    <w:rsid w:val="00BC43B8"/>
    <w:rsid w:val="00BC45D4"/>
    <w:rsid w:val="00BC46E6"/>
    <w:rsid w:val="00BC4769"/>
    <w:rsid w:val="00BC4B6B"/>
    <w:rsid w:val="00BC4BB0"/>
    <w:rsid w:val="00BC4D0B"/>
    <w:rsid w:val="00BC4EAD"/>
    <w:rsid w:val="00BC4F03"/>
    <w:rsid w:val="00BC4F11"/>
    <w:rsid w:val="00BC506A"/>
    <w:rsid w:val="00BC513C"/>
    <w:rsid w:val="00BC5745"/>
    <w:rsid w:val="00BC583E"/>
    <w:rsid w:val="00BC5853"/>
    <w:rsid w:val="00BC5B51"/>
    <w:rsid w:val="00BC5E02"/>
    <w:rsid w:val="00BC5E5A"/>
    <w:rsid w:val="00BC5E74"/>
    <w:rsid w:val="00BC5FFD"/>
    <w:rsid w:val="00BC61FE"/>
    <w:rsid w:val="00BC621C"/>
    <w:rsid w:val="00BC63F0"/>
    <w:rsid w:val="00BC655C"/>
    <w:rsid w:val="00BC6888"/>
    <w:rsid w:val="00BC68BB"/>
    <w:rsid w:val="00BC692B"/>
    <w:rsid w:val="00BC6BFF"/>
    <w:rsid w:val="00BC6C1B"/>
    <w:rsid w:val="00BC6CEE"/>
    <w:rsid w:val="00BC6D13"/>
    <w:rsid w:val="00BC6D82"/>
    <w:rsid w:val="00BC718F"/>
    <w:rsid w:val="00BC741D"/>
    <w:rsid w:val="00BC75A4"/>
    <w:rsid w:val="00BC77B3"/>
    <w:rsid w:val="00BC79B9"/>
    <w:rsid w:val="00BC7A98"/>
    <w:rsid w:val="00BC7D52"/>
    <w:rsid w:val="00BC7EFF"/>
    <w:rsid w:val="00BD017E"/>
    <w:rsid w:val="00BD052B"/>
    <w:rsid w:val="00BD05B2"/>
    <w:rsid w:val="00BD0850"/>
    <w:rsid w:val="00BD09CA"/>
    <w:rsid w:val="00BD0C15"/>
    <w:rsid w:val="00BD0C9C"/>
    <w:rsid w:val="00BD10AB"/>
    <w:rsid w:val="00BD10CB"/>
    <w:rsid w:val="00BD1100"/>
    <w:rsid w:val="00BD1353"/>
    <w:rsid w:val="00BD1616"/>
    <w:rsid w:val="00BD16E3"/>
    <w:rsid w:val="00BD1789"/>
    <w:rsid w:val="00BD1793"/>
    <w:rsid w:val="00BD199E"/>
    <w:rsid w:val="00BD1B06"/>
    <w:rsid w:val="00BD1BDC"/>
    <w:rsid w:val="00BD2159"/>
    <w:rsid w:val="00BD21EE"/>
    <w:rsid w:val="00BD2416"/>
    <w:rsid w:val="00BD25CF"/>
    <w:rsid w:val="00BD26FE"/>
    <w:rsid w:val="00BD27E0"/>
    <w:rsid w:val="00BD2E98"/>
    <w:rsid w:val="00BD351C"/>
    <w:rsid w:val="00BD3847"/>
    <w:rsid w:val="00BD39F6"/>
    <w:rsid w:val="00BD3AFC"/>
    <w:rsid w:val="00BD3B58"/>
    <w:rsid w:val="00BD3F2C"/>
    <w:rsid w:val="00BD426B"/>
    <w:rsid w:val="00BD4371"/>
    <w:rsid w:val="00BD4404"/>
    <w:rsid w:val="00BD486C"/>
    <w:rsid w:val="00BD4A69"/>
    <w:rsid w:val="00BD4A96"/>
    <w:rsid w:val="00BD4F87"/>
    <w:rsid w:val="00BD52D3"/>
    <w:rsid w:val="00BD5445"/>
    <w:rsid w:val="00BD54F9"/>
    <w:rsid w:val="00BD5536"/>
    <w:rsid w:val="00BD5A45"/>
    <w:rsid w:val="00BD5A4F"/>
    <w:rsid w:val="00BD5D3E"/>
    <w:rsid w:val="00BD5EBF"/>
    <w:rsid w:val="00BD6004"/>
    <w:rsid w:val="00BD642E"/>
    <w:rsid w:val="00BD64F7"/>
    <w:rsid w:val="00BD665E"/>
    <w:rsid w:val="00BD6787"/>
    <w:rsid w:val="00BD6D12"/>
    <w:rsid w:val="00BD6DC9"/>
    <w:rsid w:val="00BD6E72"/>
    <w:rsid w:val="00BD6F45"/>
    <w:rsid w:val="00BD7216"/>
    <w:rsid w:val="00BD723B"/>
    <w:rsid w:val="00BD7283"/>
    <w:rsid w:val="00BD734F"/>
    <w:rsid w:val="00BD73B5"/>
    <w:rsid w:val="00BD76AA"/>
    <w:rsid w:val="00BD7772"/>
    <w:rsid w:val="00BD781C"/>
    <w:rsid w:val="00BD791E"/>
    <w:rsid w:val="00BD7BCB"/>
    <w:rsid w:val="00BD7BE9"/>
    <w:rsid w:val="00BD7C4D"/>
    <w:rsid w:val="00BD7D7A"/>
    <w:rsid w:val="00BE026A"/>
    <w:rsid w:val="00BE02EC"/>
    <w:rsid w:val="00BE060E"/>
    <w:rsid w:val="00BE08B2"/>
    <w:rsid w:val="00BE0AAA"/>
    <w:rsid w:val="00BE0AB4"/>
    <w:rsid w:val="00BE0B5D"/>
    <w:rsid w:val="00BE1105"/>
    <w:rsid w:val="00BE1409"/>
    <w:rsid w:val="00BE160D"/>
    <w:rsid w:val="00BE171E"/>
    <w:rsid w:val="00BE17C7"/>
    <w:rsid w:val="00BE18FB"/>
    <w:rsid w:val="00BE19ED"/>
    <w:rsid w:val="00BE1A7B"/>
    <w:rsid w:val="00BE1B13"/>
    <w:rsid w:val="00BE1D2A"/>
    <w:rsid w:val="00BE1D7E"/>
    <w:rsid w:val="00BE1DF6"/>
    <w:rsid w:val="00BE1E97"/>
    <w:rsid w:val="00BE21AB"/>
    <w:rsid w:val="00BE2422"/>
    <w:rsid w:val="00BE2440"/>
    <w:rsid w:val="00BE24BA"/>
    <w:rsid w:val="00BE24D5"/>
    <w:rsid w:val="00BE2500"/>
    <w:rsid w:val="00BE26BA"/>
    <w:rsid w:val="00BE28EA"/>
    <w:rsid w:val="00BE2C2D"/>
    <w:rsid w:val="00BE2C96"/>
    <w:rsid w:val="00BE2D1B"/>
    <w:rsid w:val="00BE2DF9"/>
    <w:rsid w:val="00BE2F25"/>
    <w:rsid w:val="00BE312C"/>
    <w:rsid w:val="00BE31F9"/>
    <w:rsid w:val="00BE3483"/>
    <w:rsid w:val="00BE3641"/>
    <w:rsid w:val="00BE364E"/>
    <w:rsid w:val="00BE3834"/>
    <w:rsid w:val="00BE38E6"/>
    <w:rsid w:val="00BE3AF5"/>
    <w:rsid w:val="00BE3E00"/>
    <w:rsid w:val="00BE4037"/>
    <w:rsid w:val="00BE407C"/>
    <w:rsid w:val="00BE416C"/>
    <w:rsid w:val="00BE41DC"/>
    <w:rsid w:val="00BE475D"/>
    <w:rsid w:val="00BE4958"/>
    <w:rsid w:val="00BE4BBB"/>
    <w:rsid w:val="00BE4C34"/>
    <w:rsid w:val="00BE4FE7"/>
    <w:rsid w:val="00BE5066"/>
    <w:rsid w:val="00BE5364"/>
    <w:rsid w:val="00BE56D4"/>
    <w:rsid w:val="00BE5ACD"/>
    <w:rsid w:val="00BE5BD0"/>
    <w:rsid w:val="00BE5C17"/>
    <w:rsid w:val="00BE5C63"/>
    <w:rsid w:val="00BE5D29"/>
    <w:rsid w:val="00BE5FBF"/>
    <w:rsid w:val="00BE5FC0"/>
    <w:rsid w:val="00BE623A"/>
    <w:rsid w:val="00BE62CF"/>
    <w:rsid w:val="00BE64E2"/>
    <w:rsid w:val="00BE680D"/>
    <w:rsid w:val="00BE6867"/>
    <w:rsid w:val="00BE6AA2"/>
    <w:rsid w:val="00BE6B60"/>
    <w:rsid w:val="00BE6CF1"/>
    <w:rsid w:val="00BE6CFA"/>
    <w:rsid w:val="00BE6D12"/>
    <w:rsid w:val="00BE6F5D"/>
    <w:rsid w:val="00BE72CE"/>
    <w:rsid w:val="00BE7436"/>
    <w:rsid w:val="00BE74C3"/>
    <w:rsid w:val="00BE76B0"/>
    <w:rsid w:val="00BE7AFC"/>
    <w:rsid w:val="00BE7D21"/>
    <w:rsid w:val="00BE7DD0"/>
    <w:rsid w:val="00BF0344"/>
    <w:rsid w:val="00BF04F2"/>
    <w:rsid w:val="00BF056D"/>
    <w:rsid w:val="00BF05ED"/>
    <w:rsid w:val="00BF0673"/>
    <w:rsid w:val="00BF0704"/>
    <w:rsid w:val="00BF0F63"/>
    <w:rsid w:val="00BF11FC"/>
    <w:rsid w:val="00BF1430"/>
    <w:rsid w:val="00BF17D7"/>
    <w:rsid w:val="00BF184D"/>
    <w:rsid w:val="00BF1989"/>
    <w:rsid w:val="00BF2186"/>
    <w:rsid w:val="00BF221B"/>
    <w:rsid w:val="00BF25C5"/>
    <w:rsid w:val="00BF2A5A"/>
    <w:rsid w:val="00BF2D1D"/>
    <w:rsid w:val="00BF2F12"/>
    <w:rsid w:val="00BF2F24"/>
    <w:rsid w:val="00BF3158"/>
    <w:rsid w:val="00BF323A"/>
    <w:rsid w:val="00BF34E6"/>
    <w:rsid w:val="00BF3B94"/>
    <w:rsid w:val="00BF406A"/>
    <w:rsid w:val="00BF4106"/>
    <w:rsid w:val="00BF42F5"/>
    <w:rsid w:val="00BF4447"/>
    <w:rsid w:val="00BF45DB"/>
    <w:rsid w:val="00BF4993"/>
    <w:rsid w:val="00BF4CE8"/>
    <w:rsid w:val="00BF4E09"/>
    <w:rsid w:val="00BF4FF8"/>
    <w:rsid w:val="00BF512E"/>
    <w:rsid w:val="00BF531D"/>
    <w:rsid w:val="00BF549D"/>
    <w:rsid w:val="00BF5529"/>
    <w:rsid w:val="00BF5679"/>
    <w:rsid w:val="00BF575D"/>
    <w:rsid w:val="00BF58C6"/>
    <w:rsid w:val="00BF5ABF"/>
    <w:rsid w:val="00BF5BD2"/>
    <w:rsid w:val="00BF5BD4"/>
    <w:rsid w:val="00BF5BFF"/>
    <w:rsid w:val="00BF5CA4"/>
    <w:rsid w:val="00BF5DB2"/>
    <w:rsid w:val="00BF60B8"/>
    <w:rsid w:val="00BF6542"/>
    <w:rsid w:val="00BF665D"/>
    <w:rsid w:val="00BF6938"/>
    <w:rsid w:val="00BF6E6C"/>
    <w:rsid w:val="00BF6E8F"/>
    <w:rsid w:val="00BF737C"/>
    <w:rsid w:val="00BF763F"/>
    <w:rsid w:val="00BF7759"/>
    <w:rsid w:val="00BF7870"/>
    <w:rsid w:val="00BF78EE"/>
    <w:rsid w:val="00BF7993"/>
    <w:rsid w:val="00BF7A9C"/>
    <w:rsid w:val="00BF7B2D"/>
    <w:rsid w:val="00BF7CE7"/>
    <w:rsid w:val="00BF7D49"/>
    <w:rsid w:val="00BF7D5F"/>
    <w:rsid w:val="00BF7E27"/>
    <w:rsid w:val="00C0007F"/>
    <w:rsid w:val="00C0008A"/>
    <w:rsid w:val="00C003B1"/>
    <w:rsid w:val="00C00458"/>
    <w:rsid w:val="00C00603"/>
    <w:rsid w:val="00C00612"/>
    <w:rsid w:val="00C0065F"/>
    <w:rsid w:val="00C00810"/>
    <w:rsid w:val="00C00845"/>
    <w:rsid w:val="00C009D8"/>
    <w:rsid w:val="00C00B8E"/>
    <w:rsid w:val="00C00D54"/>
    <w:rsid w:val="00C010DD"/>
    <w:rsid w:val="00C01428"/>
    <w:rsid w:val="00C015E5"/>
    <w:rsid w:val="00C018DF"/>
    <w:rsid w:val="00C01A81"/>
    <w:rsid w:val="00C01AF9"/>
    <w:rsid w:val="00C01FFF"/>
    <w:rsid w:val="00C02087"/>
    <w:rsid w:val="00C02328"/>
    <w:rsid w:val="00C024BD"/>
    <w:rsid w:val="00C0257F"/>
    <w:rsid w:val="00C0262A"/>
    <w:rsid w:val="00C0271B"/>
    <w:rsid w:val="00C02850"/>
    <w:rsid w:val="00C02C63"/>
    <w:rsid w:val="00C02CDA"/>
    <w:rsid w:val="00C02D09"/>
    <w:rsid w:val="00C03217"/>
    <w:rsid w:val="00C033EE"/>
    <w:rsid w:val="00C03923"/>
    <w:rsid w:val="00C03A70"/>
    <w:rsid w:val="00C03AB2"/>
    <w:rsid w:val="00C03BA6"/>
    <w:rsid w:val="00C03EE1"/>
    <w:rsid w:val="00C03F40"/>
    <w:rsid w:val="00C04061"/>
    <w:rsid w:val="00C0408A"/>
    <w:rsid w:val="00C040EC"/>
    <w:rsid w:val="00C042EF"/>
    <w:rsid w:val="00C04A1A"/>
    <w:rsid w:val="00C04C86"/>
    <w:rsid w:val="00C04E6D"/>
    <w:rsid w:val="00C0511F"/>
    <w:rsid w:val="00C05333"/>
    <w:rsid w:val="00C05348"/>
    <w:rsid w:val="00C059D9"/>
    <w:rsid w:val="00C059E9"/>
    <w:rsid w:val="00C05CF6"/>
    <w:rsid w:val="00C06589"/>
    <w:rsid w:val="00C0696D"/>
    <w:rsid w:val="00C06D1A"/>
    <w:rsid w:val="00C0734A"/>
    <w:rsid w:val="00C07375"/>
    <w:rsid w:val="00C074E6"/>
    <w:rsid w:val="00C07A9B"/>
    <w:rsid w:val="00C07B4C"/>
    <w:rsid w:val="00C07E86"/>
    <w:rsid w:val="00C07EBD"/>
    <w:rsid w:val="00C10063"/>
    <w:rsid w:val="00C1008B"/>
    <w:rsid w:val="00C10120"/>
    <w:rsid w:val="00C1028C"/>
    <w:rsid w:val="00C103F7"/>
    <w:rsid w:val="00C10803"/>
    <w:rsid w:val="00C10912"/>
    <w:rsid w:val="00C10AF7"/>
    <w:rsid w:val="00C10DD4"/>
    <w:rsid w:val="00C10F82"/>
    <w:rsid w:val="00C111D9"/>
    <w:rsid w:val="00C1184F"/>
    <w:rsid w:val="00C11A6F"/>
    <w:rsid w:val="00C11C4F"/>
    <w:rsid w:val="00C11FF2"/>
    <w:rsid w:val="00C1224A"/>
    <w:rsid w:val="00C12399"/>
    <w:rsid w:val="00C1257E"/>
    <w:rsid w:val="00C12A46"/>
    <w:rsid w:val="00C12B49"/>
    <w:rsid w:val="00C12BD4"/>
    <w:rsid w:val="00C12C00"/>
    <w:rsid w:val="00C12D6B"/>
    <w:rsid w:val="00C12F4E"/>
    <w:rsid w:val="00C13037"/>
    <w:rsid w:val="00C13074"/>
    <w:rsid w:val="00C13084"/>
    <w:rsid w:val="00C13101"/>
    <w:rsid w:val="00C1322D"/>
    <w:rsid w:val="00C13281"/>
    <w:rsid w:val="00C13306"/>
    <w:rsid w:val="00C135A1"/>
    <w:rsid w:val="00C1361E"/>
    <w:rsid w:val="00C13767"/>
    <w:rsid w:val="00C1394C"/>
    <w:rsid w:val="00C13AB7"/>
    <w:rsid w:val="00C13B8E"/>
    <w:rsid w:val="00C13C36"/>
    <w:rsid w:val="00C13C5B"/>
    <w:rsid w:val="00C13DDF"/>
    <w:rsid w:val="00C14022"/>
    <w:rsid w:val="00C1404E"/>
    <w:rsid w:val="00C14126"/>
    <w:rsid w:val="00C148EA"/>
    <w:rsid w:val="00C14949"/>
    <w:rsid w:val="00C14DE4"/>
    <w:rsid w:val="00C15030"/>
    <w:rsid w:val="00C150B0"/>
    <w:rsid w:val="00C1542B"/>
    <w:rsid w:val="00C155CE"/>
    <w:rsid w:val="00C1566D"/>
    <w:rsid w:val="00C15809"/>
    <w:rsid w:val="00C15A62"/>
    <w:rsid w:val="00C15BB0"/>
    <w:rsid w:val="00C15BB7"/>
    <w:rsid w:val="00C15FF5"/>
    <w:rsid w:val="00C16489"/>
    <w:rsid w:val="00C1671F"/>
    <w:rsid w:val="00C169B9"/>
    <w:rsid w:val="00C16DC2"/>
    <w:rsid w:val="00C1719A"/>
    <w:rsid w:val="00C17511"/>
    <w:rsid w:val="00C1751F"/>
    <w:rsid w:val="00C1762B"/>
    <w:rsid w:val="00C17CFA"/>
    <w:rsid w:val="00C17EA2"/>
    <w:rsid w:val="00C17FBA"/>
    <w:rsid w:val="00C20024"/>
    <w:rsid w:val="00C20236"/>
    <w:rsid w:val="00C202A9"/>
    <w:rsid w:val="00C202C2"/>
    <w:rsid w:val="00C20A77"/>
    <w:rsid w:val="00C20D94"/>
    <w:rsid w:val="00C20ED6"/>
    <w:rsid w:val="00C21069"/>
    <w:rsid w:val="00C210C6"/>
    <w:rsid w:val="00C2148C"/>
    <w:rsid w:val="00C2163A"/>
    <w:rsid w:val="00C21A18"/>
    <w:rsid w:val="00C21B8B"/>
    <w:rsid w:val="00C21C8A"/>
    <w:rsid w:val="00C21FBE"/>
    <w:rsid w:val="00C226F6"/>
    <w:rsid w:val="00C226FA"/>
    <w:rsid w:val="00C227EE"/>
    <w:rsid w:val="00C22BDB"/>
    <w:rsid w:val="00C22C31"/>
    <w:rsid w:val="00C22D50"/>
    <w:rsid w:val="00C22DF0"/>
    <w:rsid w:val="00C23090"/>
    <w:rsid w:val="00C230D0"/>
    <w:rsid w:val="00C231E0"/>
    <w:rsid w:val="00C232A9"/>
    <w:rsid w:val="00C23348"/>
    <w:rsid w:val="00C234C1"/>
    <w:rsid w:val="00C23510"/>
    <w:rsid w:val="00C235C2"/>
    <w:rsid w:val="00C23627"/>
    <w:rsid w:val="00C23665"/>
    <w:rsid w:val="00C239FA"/>
    <w:rsid w:val="00C23B95"/>
    <w:rsid w:val="00C23D79"/>
    <w:rsid w:val="00C23E9D"/>
    <w:rsid w:val="00C23FC3"/>
    <w:rsid w:val="00C241F4"/>
    <w:rsid w:val="00C24970"/>
    <w:rsid w:val="00C24A7D"/>
    <w:rsid w:val="00C24AE2"/>
    <w:rsid w:val="00C24B30"/>
    <w:rsid w:val="00C2531C"/>
    <w:rsid w:val="00C257D5"/>
    <w:rsid w:val="00C258BA"/>
    <w:rsid w:val="00C259A0"/>
    <w:rsid w:val="00C25AC7"/>
    <w:rsid w:val="00C25CE4"/>
    <w:rsid w:val="00C25F4D"/>
    <w:rsid w:val="00C2602E"/>
    <w:rsid w:val="00C2619C"/>
    <w:rsid w:val="00C262DB"/>
    <w:rsid w:val="00C2659E"/>
    <w:rsid w:val="00C26847"/>
    <w:rsid w:val="00C26AED"/>
    <w:rsid w:val="00C26B61"/>
    <w:rsid w:val="00C26B8A"/>
    <w:rsid w:val="00C26BAC"/>
    <w:rsid w:val="00C26C1B"/>
    <w:rsid w:val="00C26D79"/>
    <w:rsid w:val="00C26F35"/>
    <w:rsid w:val="00C26FC8"/>
    <w:rsid w:val="00C27042"/>
    <w:rsid w:val="00C27047"/>
    <w:rsid w:val="00C27291"/>
    <w:rsid w:val="00C2788D"/>
    <w:rsid w:val="00C279C4"/>
    <w:rsid w:val="00C279E1"/>
    <w:rsid w:val="00C27A7E"/>
    <w:rsid w:val="00C27AA6"/>
    <w:rsid w:val="00C27AD7"/>
    <w:rsid w:val="00C27C94"/>
    <w:rsid w:val="00C27E04"/>
    <w:rsid w:val="00C27EDA"/>
    <w:rsid w:val="00C30216"/>
    <w:rsid w:val="00C302F7"/>
    <w:rsid w:val="00C30372"/>
    <w:rsid w:val="00C30378"/>
    <w:rsid w:val="00C305D5"/>
    <w:rsid w:val="00C306A1"/>
    <w:rsid w:val="00C30A3B"/>
    <w:rsid w:val="00C30DEE"/>
    <w:rsid w:val="00C30E13"/>
    <w:rsid w:val="00C31058"/>
    <w:rsid w:val="00C310F3"/>
    <w:rsid w:val="00C3148D"/>
    <w:rsid w:val="00C314A6"/>
    <w:rsid w:val="00C315A0"/>
    <w:rsid w:val="00C31835"/>
    <w:rsid w:val="00C31C9D"/>
    <w:rsid w:val="00C31DEB"/>
    <w:rsid w:val="00C31F62"/>
    <w:rsid w:val="00C3208D"/>
    <w:rsid w:val="00C321F7"/>
    <w:rsid w:val="00C3232D"/>
    <w:rsid w:val="00C323F0"/>
    <w:rsid w:val="00C324A5"/>
    <w:rsid w:val="00C3252A"/>
    <w:rsid w:val="00C32903"/>
    <w:rsid w:val="00C32B9C"/>
    <w:rsid w:val="00C32BC6"/>
    <w:rsid w:val="00C32D4B"/>
    <w:rsid w:val="00C32E8C"/>
    <w:rsid w:val="00C32F6C"/>
    <w:rsid w:val="00C334B7"/>
    <w:rsid w:val="00C337E2"/>
    <w:rsid w:val="00C338F4"/>
    <w:rsid w:val="00C339D7"/>
    <w:rsid w:val="00C33C1B"/>
    <w:rsid w:val="00C33C4C"/>
    <w:rsid w:val="00C33DB0"/>
    <w:rsid w:val="00C34475"/>
    <w:rsid w:val="00C344E8"/>
    <w:rsid w:val="00C34642"/>
    <w:rsid w:val="00C34766"/>
    <w:rsid w:val="00C3476F"/>
    <w:rsid w:val="00C347F7"/>
    <w:rsid w:val="00C3484C"/>
    <w:rsid w:val="00C34BA4"/>
    <w:rsid w:val="00C34C06"/>
    <w:rsid w:val="00C34D17"/>
    <w:rsid w:val="00C35009"/>
    <w:rsid w:val="00C35037"/>
    <w:rsid w:val="00C35432"/>
    <w:rsid w:val="00C35542"/>
    <w:rsid w:val="00C356C7"/>
    <w:rsid w:val="00C35838"/>
    <w:rsid w:val="00C358C5"/>
    <w:rsid w:val="00C35918"/>
    <w:rsid w:val="00C36059"/>
    <w:rsid w:val="00C3617E"/>
    <w:rsid w:val="00C36532"/>
    <w:rsid w:val="00C3655D"/>
    <w:rsid w:val="00C36822"/>
    <w:rsid w:val="00C36952"/>
    <w:rsid w:val="00C36A51"/>
    <w:rsid w:val="00C36DB8"/>
    <w:rsid w:val="00C36EE4"/>
    <w:rsid w:val="00C37109"/>
    <w:rsid w:val="00C373BA"/>
    <w:rsid w:val="00C37611"/>
    <w:rsid w:val="00C3766D"/>
    <w:rsid w:val="00C377CF"/>
    <w:rsid w:val="00C377FE"/>
    <w:rsid w:val="00C37A88"/>
    <w:rsid w:val="00C37A89"/>
    <w:rsid w:val="00C37D31"/>
    <w:rsid w:val="00C37D60"/>
    <w:rsid w:val="00C37EDC"/>
    <w:rsid w:val="00C402BC"/>
    <w:rsid w:val="00C40672"/>
    <w:rsid w:val="00C409B5"/>
    <w:rsid w:val="00C40B08"/>
    <w:rsid w:val="00C40C65"/>
    <w:rsid w:val="00C40DE6"/>
    <w:rsid w:val="00C40E18"/>
    <w:rsid w:val="00C40F2D"/>
    <w:rsid w:val="00C41093"/>
    <w:rsid w:val="00C41225"/>
    <w:rsid w:val="00C41341"/>
    <w:rsid w:val="00C41379"/>
    <w:rsid w:val="00C4138D"/>
    <w:rsid w:val="00C41500"/>
    <w:rsid w:val="00C41819"/>
    <w:rsid w:val="00C41E8F"/>
    <w:rsid w:val="00C422B0"/>
    <w:rsid w:val="00C42808"/>
    <w:rsid w:val="00C42811"/>
    <w:rsid w:val="00C42996"/>
    <w:rsid w:val="00C42C70"/>
    <w:rsid w:val="00C42D78"/>
    <w:rsid w:val="00C431FE"/>
    <w:rsid w:val="00C4347D"/>
    <w:rsid w:val="00C43718"/>
    <w:rsid w:val="00C437BF"/>
    <w:rsid w:val="00C43871"/>
    <w:rsid w:val="00C438FC"/>
    <w:rsid w:val="00C43A3F"/>
    <w:rsid w:val="00C43D80"/>
    <w:rsid w:val="00C43D84"/>
    <w:rsid w:val="00C441A8"/>
    <w:rsid w:val="00C4427A"/>
    <w:rsid w:val="00C4476D"/>
    <w:rsid w:val="00C44AD6"/>
    <w:rsid w:val="00C44CD4"/>
    <w:rsid w:val="00C44F74"/>
    <w:rsid w:val="00C44F7D"/>
    <w:rsid w:val="00C4519A"/>
    <w:rsid w:val="00C451BC"/>
    <w:rsid w:val="00C453CB"/>
    <w:rsid w:val="00C45435"/>
    <w:rsid w:val="00C454E4"/>
    <w:rsid w:val="00C455C4"/>
    <w:rsid w:val="00C455DD"/>
    <w:rsid w:val="00C45625"/>
    <w:rsid w:val="00C456C4"/>
    <w:rsid w:val="00C4580C"/>
    <w:rsid w:val="00C45AC1"/>
    <w:rsid w:val="00C45B0C"/>
    <w:rsid w:val="00C45BAE"/>
    <w:rsid w:val="00C45BDA"/>
    <w:rsid w:val="00C45C47"/>
    <w:rsid w:val="00C45D56"/>
    <w:rsid w:val="00C45E9F"/>
    <w:rsid w:val="00C45F30"/>
    <w:rsid w:val="00C4610E"/>
    <w:rsid w:val="00C462A0"/>
    <w:rsid w:val="00C4634F"/>
    <w:rsid w:val="00C46717"/>
    <w:rsid w:val="00C46978"/>
    <w:rsid w:val="00C469EF"/>
    <w:rsid w:val="00C46B47"/>
    <w:rsid w:val="00C46F3F"/>
    <w:rsid w:val="00C470FE"/>
    <w:rsid w:val="00C4717B"/>
    <w:rsid w:val="00C472CD"/>
    <w:rsid w:val="00C4745E"/>
    <w:rsid w:val="00C476FC"/>
    <w:rsid w:val="00C478B6"/>
    <w:rsid w:val="00C478BF"/>
    <w:rsid w:val="00C47ACE"/>
    <w:rsid w:val="00C47B04"/>
    <w:rsid w:val="00C47CC9"/>
    <w:rsid w:val="00C50120"/>
    <w:rsid w:val="00C50488"/>
    <w:rsid w:val="00C507F6"/>
    <w:rsid w:val="00C50924"/>
    <w:rsid w:val="00C50C06"/>
    <w:rsid w:val="00C50D63"/>
    <w:rsid w:val="00C50D71"/>
    <w:rsid w:val="00C51413"/>
    <w:rsid w:val="00C5148D"/>
    <w:rsid w:val="00C51605"/>
    <w:rsid w:val="00C51693"/>
    <w:rsid w:val="00C517A4"/>
    <w:rsid w:val="00C517C2"/>
    <w:rsid w:val="00C51859"/>
    <w:rsid w:val="00C519E0"/>
    <w:rsid w:val="00C51A28"/>
    <w:rsid w:val="00C51BC8"/>
    <w:rsid w:val="00C51CFE"/>
    <w:rsid w:val="00C51EC2"/>
    <w:rsid w:val="00C523CB"/>
    <w:rsid w:val="00C524AC"/>
    <w:rsid w:val="00C524CB"/>
    <w:rsid w:val="00C529D4"/>
    <w:rsid w:val="00C52A16"/>
    <w:rsid w:val="00C52B11"/>
    <w:rsid w:val="00C52DB7"/>
    <w:rsid w:val="00C52EB1"/>
    <w:rsid w:val="00C5321C"/>
    <w:rsid w:val="00C53291"/>
    <w:rsid w:val="00C53760"/>
    <w:rsid w:val="00C53775"/>
    <w:rsid w:val="00C53870"/>
    <w:rsid w:val="00C5392F"/>
    <w:rsid w:val="00C53BD1"/>
    <w:rsid w:val="00C53BF9"/>
    <w:rsid w:val="00C53E3D"/>
    <w:rsid w:val="00C54025"/>
    <w:rsid w:val="00C5406B"/>
    <w:rsid w:val="00C5408A"/>
    <w:rsid w:val="00C54118"/>
    <w:rsid w:val="00C544A5"/>
    <w:rsid w:val="00C54E10"/>
    <w:rsid w:val="00C54E2E"/>
    <w:rsid w:val="00C55012"/>
    <w:rsid w:val="00C550E2"/>
    <w:rsid w:val="00C55179"/>
    <w:rsid w:val="00C551FF"/>
    <w:rsid w:val="00C55264"/>
    <w:rsid w:val="00C55296"/>
    <w:rsid w:val="00C55334"/>
    <w:rsid w:val="00C55DC8"/>
    <w:rsid w:val="00C55ED9"/>
    <w:rsid w:val="00C5602D"/>
    <w:rsid w:val="00C560AF"/>
    <w:rsid w:val="00C561D1"/>
    <w:rsid w:val="00C562B9"/>
    <w:rsid w:val="00C56405"/>
    <w:rsid w:val="00C56407"/>
    <w:rsid w:val="00C565F2"/>
    <w:rsid w:val="00C568D6"/>
    <w:rsid w:val="00C56D09"/>
    <w:rsid w:val="00C5705A"/>
    <w:rsid w:val="00C57062"/>
    <w:rsid w:val="00C57850"/>
    <w:rsid w:val="00C5785D"/>
    <w:rsid w:val="00C57D70"/>
    <w:rsid w:val="00C57DB1"/>
    <w:rsid w:val="00C57EF8"/>
    <w:rsid w:val="00C602DA"/>
    <w:rsid w:val="00C60313"/>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2BF7"/>
    <w:rsid w:val="00C6360B"/>
    <w:rsid w:val="00C63A7B"/>
    <w:rsid w:val="00C63B3A"/>
    <w:rsid w:val="00C63CA0"/>
    <w:rsid w:val="00C63FDE"/>
    <w:rsid w:val="00C64129"/>
    <w:rsid w:val="00C643A9"/>
    <w:rsid w:val="00C644B5"/>
    <w:rsid w:val="00C644D7"/>
    <w:rsid w:val="00C64811"/>
    <w:rsid w:val="00C64900"/>
    <w:rsid w:val="00C64957"/>
    <w:rsid w:val="00C64998"/>
    <w:rsid w:val="00C64CB7"/>
    <w:rsid w:val="00C64D00"/>
    <w:rsid w:val="00C64FEB"/>
    <w:rsid w:val="00C65387"/>
    <w:rsid w:val="00C65731"/>
    <w:rsid w:val="00C65C73"/>
    <w:rsid w:val="00C65DB2"/>
    <w:rsid w:val="00C6614B"/>
    <w:rsid w:val="00C66479"/>
    <w:rsid w:val="00C666FF"/>
    <w:rsid w:val="00C66701"/>
    <w:rsid w:val="00C66BC2"/>
    <w:rsid w:val="00C66D3E"/>
    <w:rsid w:val="00C66E93"/>
    <w:rsid w:val="00C671DB"/>
    <w:rsid w:val="00C672A4"/>
    <w:rsid w:val="00C6734A"/>
    <w:rsid w:val="00C6747F"/>
    <w:rsid w:val="00C677B0"/>
    <w:rsid w:val="00C67A48"/>
    <w:rsid w:val="00C67A76"/>
    <w:rsid w:val="00C67A85"/>
    <w:rsid w:val="00C67AA0"/>
    <w:rsid w:val="00C67D2A"/>
    <w:rsid w:val="00C67D48"/>
    <w:rsid w:val="00C7011D"/>
    <w:rsid w:val="00C70287"/>
    <w:rsid w:val="00C702DF"/>
    <w:rsid w:val="00C703CB"/>
    <w:rsid w:val="00C706DF"/>
    <w:rsid w:val="00C707F9"/>
    <w:rsid w:val="00C70A50"/>
    <w:rsid w:val="00C70A7D"/>
    <w:rsid w:val="00C70D06"/>
    <w:rsid w:val="00C70F81"/>
    <w:rsid w:val="00C7110D"/>
    <w:rsid w:val="00C71189"/>
    <w:rsid w:val="00C711E1"/>
    <w:rsid w:val="00C71685"/>
    <w:rsid w:val="00C71972"/>
    <w:rsid w:val="00C71C97"/>
    <w:rsid w:val="00C71CA1"/>
    <w:rsid w:val="00C72007"/>
    <w:rsid w:val="00C721F2"/>
    <w:rsid w:val="00C723ED"/>
    <w:rsid w:val="00C723FE"/>
    <w:rsid w:val="00C72CD4"/>
    <w:rsid w:val="00C72D31"/>
    <w:rsid w:val="00C72DB4"/>
    <w:rsid w:val="00C72DF3"/>
    <w:rsid w:val="00C72DF7"/>
    <w:rsid w:val="00C730F4"/>
    <w:rsid w:val="00C732FA"/>
    <w:rsid w:val="00C733F4"/>
    <w:rsid w:val="00C73417"/>
    <w:rsid w:val="00C7358C"/>
    <w:rsid w:val="00C73720"/>
    <w:rsid w:val="00C73A36"/>
    <w:rsid w:val="00C73BD7"/>
    <w:rsid w:val="00C73BEB"/>
    <w:rsid w:val="00C73C8B"/>
    <w:rsid w:val="00C74043"/>
    <w:rsid w:val="00C743C6"/>
    <w:rsid w:val="00C74409"/>
    <w:rsid w:val="00C74503"/>
    <w:rsid w:val="00C745BC"/>
    <w:rsid w:val="00C74828"/>
    <w:rsid w:val="00C7486B"/>
    <w:rsid w:val="00C74A54"/>
    <w:rsid w:val="00C74BD8"/>
    <w:rsid w:val="00C74C55"/>
    <w:rsid w:val="00C74EB8"/>
    <w:rsid w:val="00C74FCE"/>
    <w:rsid w:val="00C75128"/>
    <w:rsid w:val="00C75334"/>
    <w:rsid w:val="00C753C9"/>
    <w:rsid w:val="00C754A0"/>
    <w:rsid w:val="00C754EA"/>
    <w:rsid w:val="00C756BD"/>
    <w:rsid w:val="00C757E2"/>
    <w:rsid w:val="00C75984"/>
    <w:rsid w:val="00C75992"/>
    <w:rsid w:val="00C759C1"/>
    <w:rsid w:val="00C75B3D"/>
    <w:rsid w:val="00C75B4F"/>
    <w:rsid w:val="00C75F2D"/>
    <w:rsid w:val="00C7619A"/>
    <w:rsid w:val="00C76438"/>
    <w:rsid w:val="00C76618"/>
    <w:rsid w:val="00C76724"/>
    <w:rsid w:val="00C768A9"/>
    <w:rsid w:val="00C76B62"/>
    <w:rsid w:val="00C76C18"/>
    <w:rsid w:val="00C76DAA"/>
    <w:rsid w:val="00C770BA"/>
    <w:rsid w:val="00C7712C"/>
    <w:rsid w:val="00C77794"/>
    <w:rsid w:val="00C778A7"/>
    <w:rsid w:val="00C77AE1"/>
    <w:rsid w:val="00C77CCE"/>
    <w:rsid w:val="00C77FC5"/>
    <w:rsid w:val="00C8021E"/>
    <w:rsid w:val="00C80EB1"/>
    <w:rsid w:val="00C80FD8"/>
    <w:rsid w:val="00C81215"/>
    <w:rsid w:val="00C81327"/>
    <w:rsid w:val="00C81701"/>
    <w:rsid w:val="00C818AB"/>
    <w:rsid w:val="00C818F8"/>
    <w:rsid w:val="00C81BE9"/>
    <w:rsid w:val="00C81D2A"/>
    <w:rsid w:val="00C81D6D"/>
    <w:rsid w:val="00C81E60"/>
    <w:rsid w:val="00C81FBA"/>
    <w:rsid w:val="00C81FD3"/>
    <w:rsid w:val="00C81FD8"/>
    <w:rsid w:val="00C820A1"/>
    <w:rsid w:val="00C82100"/>
    <w:rsid w:val="00C82260"/>
    <w:rsid w:val="00C8231F"/>
    <w:rsid w:val="00C82442"/>
    <w:rsid w:val="00C82683"/>
    <w:rsid w:val="00C82701"/>
    <w:rsid w:val="00C82796"/>
    <w:rsid w:val="00C827A5"/>
    <w:rsid w:val="00C82B28"/>
    <w:rsid w:val="00C82BDF"/>
    <w:rsid w:val="00C82E3B"/>
    <w:rsid w:val="00C8311D"/>
    <w:rsid w:val="00C8321B"/>
    <w:rsid w:val="00C83370"/>
    <w:rsid w:val="00C834C5"/>
    <w:rsid w:val="00C834E7"/>
    <w:rsid w:val="00C83531"/>
    <w:rsid w:val="00C8372D"/>
    <w:rsid w:val="00C83A92"/>
    <w:rsid w:val="00C83F87"/>
    <w:rsid w:val="00C84143"/>
    <w:rsid w:val="00C841AE"/>
    <w:rsid w:val="00C8430C"/>
    <w:rsid w:val="00C844A6"/>
    <w:rsid w:val="00C846B0"/>
    <w:rsid w:val="00C84B65"/>
    <w:rsid w:val="00C84B77"/>
    <w:rsid w:val="00C84FA7"/>
    <w:rsid w:val="00C84FEA"/>
    <w:rsid w:val="00C85334"/>
    <w:rsid w:val="00C8535C"/>
    <w:rsid w:val="00C8550A"/>
    <w:rsid w:val="00C857CC"/>
    <w:rsid w:val="00C85A12"/>
    <w:rsid w:val="00C85C96"/>
    <w:rsid w:val="00C863E0"/>
    <w:rsid w:val="00C86483"/>
    <w:rsid w:val="00C868F4"/>
    <w:rsid w:val="00C86C12"/>
    <w:rsid w:val="00C86C9E"/>
    <w:rsid w:val="00C86EBF"/>
    <w:rsid w:val="00C86EF5"/>
    <w:rsid w:val="00C86FC2"/>
    <w:rsid w:val="00C87248"/>
    <w:rsid w:val="00C872C8"/>
    <w:rsid w:val="00C87462"/>
    <w:rsid w:val="00C878BA"/>
    <w:rsid w:val="00C878E0"/>
    <w:rsid w:val="00C879BA"/>
    <w:rsid w:val="00C87AF0"/>
    <w:rsid w:val="00C87B32"/>
    <w:rsid w:val="00C87B47"/>
    <w:rsid w:val="00C87C31"/>
    <w:rsid w:val="00C87E25"/>
    <w:rsid w:val="00C87E9D"/>
    <w:rsid w:val="00C87EC9"/>
    <w:rsid w:val="00C87F2B"/>
    <w:rsid w:val="00C90285"/>
    <w:rsid w:val="00C906AD"/>
    <w:rsid w:val="00C906D6"/>
    <w:rsid w:val="00C90841"/>
    <w:rsid w:val="00C90D1E"/>
    <w:rsid w:val="00C90DAB"/>
    <w:rsid w:val="00C90F29"/>
    <w:rsid w:val="00C91046"/>
    <w:rsid w:val="00C9139B"/>
    <w:rsid w:val="00C9157F"/>
    <w:rsid w:val="00C915D4"/>
    <w:rsid w:val="00C91615"/>
    <w:rsid w:val="00C91743"/>
    <w:rsid w:val="00C9183B"/>
    <w:rsid w:val="00C91848"/>
    <w:rsid w:val="00C91AB7"/>
    <w:rsid w:val="00C91D70"/>
    <w:rsid w:val="00C91E90"/>
    <w:rsid w:val="00C91F10"/>
    <w:rsid w:val="00C92132"/>
    <w:rsid w:val="00C92134"/>
    <w:rsid w:val="00C92238"/>
    <w:rsid w:val="00C92336"/>
    <w:rsid w:val="00C9259D"/>
    <w:rsid w:val="00C92886"/>
    <w:rsid w:val="00C9295A"/>
    <w:rsid w:val="00C929ED"/>
    <w:rsid w:val="00C92A35"/>
    <w:rsid w:val="00C92B49"/>
    <w:rsid w:val="00C931E0"/>
    <w:rsid w:val="00C933E9"/>
    <w:rsid w:val="00C935A8"/>
    <w:rsid w:val="00C93769"/>
    <w:rsid w:val="00C9386A"/>
    <w:rsid w:val="00C938E4"/>
    <w:rsid w:val="00C93A8D"/>
    <w:rsid w:val="00C93AE5"/>
    <w:rsid w:val="00C93B4C"/>
    <w:rsid w:val="00C93CE6"/>
    <w:rsid w:val="00C93D81"/>
    <w:rsid w:val="00C93ED0"/>
    <w:rsid w:val="00C93FBE"/>
    <w:rsid w:val="00C94044"/>
    <w:rsid w:val="00C94093"/>
    <w:rsid w:val="00C940D0"/>
    <w:rsid w:val="00C94149"/>
    <w:rsid w:val="00C94332"/>
    <w:rsid w:val="00C9446E"/>
    <w:rsid w:val="00C94541"/>
    <w:rsid w:val="00C94746"/>
    <w:rsid w:val="00C94832"/>
    <w:rsid w:val="00C94CEB"/>
    <w:rsid w:val="00C9504D"/>
    <w:rsid w:val="00C95055"/>
    <w:rsid w:val="00C950ED"/>
    <w:rsid w:val="00C95229"/>
    <w:rsid w:val="00C954E8"/>
    <w:rsid w:val="00C955DB"/>
    <w:rsid w:val="00C95857"/>
    <w:rsid w:val="00C958FD"/>
    <w:rsid w:val="00C95900"/>
    <w:rsid w:val="00C95CB1"/>
    <w:rsid w:val="00C95CDD"/>
    <w:rsid w:val="00C95D3E"/>
    <w:rsid w:val="00C95D62"/>
    <w:rsid w:val="00C95DDD"/>
    <w:rsid w:val="00C95EBC"/>
    <w:rsid w:val="00C95EF5"/>
    <w:rsid w:val="00C961D8"/>
    <w:rsid w:val="00C96278"/>
    <w:rsid w:val="00C96307"/>
    <w:rsid w:val="00C963AC"/>
    <w:rsid w:val="00C964B0"/>
    <w:rsid w:val="00C964B7"/>
    <w:rsid w:val="00C96564"/>
    <w:rsid w:val="00C966EA"/>
    <w:rsid w:val="00C96793"/>
    <w:rsid w:val="00C96D8A"/>
    <w:rsid w:val="00C96DD0"/>
    <w:rsid w:val="00C97069"/>
    <w:rsid w:val="00C9708F"/>
    <w:rsid w:val="00C97315"/>
    <w:rsid w:val="00C973D6"/>
    <w:rsid w:val="00C973E6"/>
    <w:rsid w:val="00C97712"/>
    <w:rsid w:val="00C97CA0"/>
    <w:rsid w:val="00CA0277"/>
    <w:rsid w:val="00CA0543"/>
    <w:rsid w:val="00CA05C2"/>
    <w:rsid w:val="00CA0696"/>
    <w:rsid w:val="00CA0787"/>
    <w:rsid w:val="00CA0A33"/>
    <w:rsid w:val="00CA0A8C"/>
    <w:rsid w:val="00CA0AD1"/>
    <w:rsid w:val="00CA0E55"/>
    <w:rsid w:val="00CA0F2B"/>
    <w:rsid w:val="00CA1327"/>
    <w:rsid w:val="00CA1546"/>
    <w:rsid w:val="00CA16B6"/>
    <w:rsid w:val="00CA186D"/>
    <w:rsid w:val="00CA18E3"/>
    <w:rsid w:val="00CA1902"/>
    <w:rsid w:val="00CA1A60"/>
    <w:rsid w:val="00CA1D6C"/>
    <w:rsid w:val="00CA1DEB"/>
    <w:rsid w:val="00CA1FF9"/>
    <w:rsid w:val="00CA2003"/>
    <w:rsid w:val="00CA2020"/>
    <w:rsid w:val="00CA20B8"/>
    <w:rsid w:val="00CA2240"/>
    <w:rsid w:val="00CA2506"/>
    <w:rsid w:val="00CA27C9"/>
    <w:rsid w:val="00CA288F"/>
    <w:rsid w:val="00CA2EBF"/>
    <w:rsid w:val="00CA2ED0"/>
    <w:rsid w:val="00CA2ED6"/>
    <w:rsid w:val="00CA3193"/>
    <w:rsid w:val="00CA3285"/>
    <w:rsid w:val="00CA33A3"/>
    <w:rsid w:val="00CA3519"/>
    <w:rsid w:val="00CA35A9"/>
    <w:rsid w:val="00CA3685"/>
    <w:rsid w:val="00CA36C8"/>
    <w:rsid w:val="00CA379D"/>
    <w:rsid w:val="00CA3821"/>
    <w:rsid w:val="00CA3874"/>
    <w:rsid w:val="00CA3A81"/>
    <w:rsid w:val="00CA3B4E"/>
    <w:rsid w:val="00CA3E8B"/>
    <w:rsid w:val="00CA3F32"/>
    <w:rsid w:val="00CA4359"/>
    <w:rsid w:val="00CA446E"/>
    <w:rsid w:val="00CA45AA"/>
    <w:rsid w:val="00CA47AE"/>
    <w:rsid w:val="00CA4B34"/>
    <w:rsid w:val="00CA4CD4"/>
    <w:rsid w:val="00CA4D12"/>
    <w:rsid w:val="00CA4E5E"/>
    <w:rsid w:val="00CA4FFE"/>
    <w:rsid w:val="00CA522E"/>
    <w:rsid w:val="00CA56D0"/>
    <w:rsid w:val="00CA5832"/>
    <w:rsid w:val="00CA58DC"/>
    <w:rsid w:val="00CA5C36"/>
    <w:rsid w:val="00CA5EA8"/>
    <w:rsid w:val="00CA6157"/>
    <w:rsid w:val="00CA6506"/>
    <w:rsid w:val="00CA659B"/>
    <w:rsid w:val="00CA65CC"/>
    <w:rsid w:val="00CA69DC"/>
    <w:rsid w:val="00CA6B6F"/>
    <w:rsid w:val="00CA6C15"/>
    <w:rsid w:val="00CA6DF7"/>
    <w:rsid w:val="00CA6E24"/>
    <w:rsid w:val="00CA6F85"/>
    <w:rsid w:val="00CA720F"/>
    <w:rsid w:val="00CA743F"/>
    <w:rsid w:val="00CA7547"/>
    <w:rsid w:val="00CA7940"/>
    <w:rsid w:val="00CA7B88"/>
    <w:rsid w:val="00CA7C34"/>
    <w:rsid w:val="00CA7D33"/>
    <w:rsid w:val="00CA7E51"/>
    <w:rsid w:val="00CA7EE1"/>
    <w:rsid w:val="00CA7FD0"/>
    <w:rsid w:val="00CB004B"/>
    <w:rsid w:val="00CB0302"/>
    <w:rsid w:val="00CB0542"/>
    <w:rsid w:val="00CB0846"/>
    <w:rsid w:val="00CB0A50"/>
    <w:rsid w:val="00CB0A52"/>
    <w:rsid w:val="00CB0AD6"/>
    <w:rsid w:val="00CB0E56"/>
    <w:rsid w:val="00CB1172"/>
    <w:rsid w:val="00CB16C1"/>
    <w:rsid w:val="00CB17CE"/>
    <w:rsid w:val="00CB1B53"/>
    <w:rsid w:val="00CB1DCF"/>
    <w:rsid w:val="00CB1F41"/>
    <w:rsid w:val="00CB2781"/>
    <w:rsid w:val="00CB2A51"/>
    <w:rsid w:val="00CB2BA8"/>
    <w:rsid w:val="00CB2DAA"/>
    <w:rsid w:val="00CB2E27"/>
    <w:rsid w:val="00CB2E78"/>
    <w:rsid w:val="00CB2F69"/>
    <w:rsid w:val="00CB3037"/>
    <w:rsid w:val="00CB3458"/>
    <w:rsid w:val="00CB3527"/>
    <w:rsid w:val="00CB3547"/>
    <w:rsid w:val="00CB361E"/>
    <w:rsid w:val="00CB375E"/>
    <w:rsid w:val="00CB3782"/>
    <w:rsid w:val="00CB37A1"/>
    <w:rsid w:val="00CB397B"/>
    <w:rsid w:val="00CB3ABA"/>
    <w:rsid w:val="00CB3AF2"/>
    <w:rsid w:val="00CB3D0F"/>
    <w:rsid w:val="00CB3E08"/>
    <w:rsid w:val="00CB3E47"/>
    <w:rsid w:val="00CB3F5B"/>
    <w:rsid w:val="00CB4128"/>
    <w:rsid w:val="00CB42A5"/>
    <w:rsid w:val="00CB431B"/>
    <w:rsid w:val="00CB43B3"/>
    <w:rsid w:val="00CB4705"/>
    <w:rsid w:val="00CB4707"/>
    <w:rsid w:val="00CB473C"/>
    <w:rsid w:val="00CB4B06"/>
    <w:rsid w:val="00CB4CC1"/>
    <w:rsid w:val="00CB4E3D"/>
    <w:rsid w:val="00CB4F53"/>
    <w:rsid w:val="00CB53AF"/>
    <w:rsid w:val="00CB5432"/>
    <w:rsid w:val="00CB5751"/>
    <w:rsid w:val="00CB5931"/>
    <w:rsid w:val="00CB5C6A"/>
    <w:rsid w:val="00CB5E4B"/>
    <w:rsid w:val="00CB5F99"/>
    <w:rsid w:val="00CB6054"/>
    <w:rsid w:val="00CB6556"/>
    <w:rsid w:val="00CB65C3"/>
    <w:rsid w:val="00CB6889"/>
    <w:rsid w:val="00CB691D"/>
    <w:rsid w:val="00CB6F53"/>
    <w:rsid w:val="00CB6F60"/>
    <w:rsid w:val="00CB74E1"/>
    <w:rsid w:val="00CB777F"/>
    <w:rsid w:val="00CB7840"/>
    <w:rsid w:val="00CB7A02"/>
    <w:rsid w:val="00CB7F71"/>
    <w:rsid w:val="00CC006D"/>
    <w:rsid w:val="00CC035A"/>
    <w:rsid w:val="00CC06A3"/>
    <w:rsid w:val="00CC079A"/>
    <w:rsid w:val="00CC083B"/>
    <w:rsid w:val="00CC091F"/>
    <w:rsid w:val="00CC0C47"/>
    <w:rsid w:val="00CC0CAC"/>
    <w:rsid w:val="00CC0DF0"/>
    <w:rsid w:val="00CC0E50"/>
    <w:rsid w:val="00CC1451"/>
    <w:rsid w:val="00CC16EA"/>
    <w:rsid w:val="00CC19BF"/>
    <w:rsid w:val="00CC1A73"/>
    <w:rsid w:val="00CC1B73"/>
    <w:rsid w:val="00CC1F57"/>
    <w:rsid w:val="00CC2076"/>
    <w:rsid w:val="00CC2323"/>
    <w:rsid w:val="00CC23B3"/>
    <w:rsid w:val="00CC26B9"/>
    <w:rsid w:val="00CC26D4"/>
    <w:rsid w:val="00CC26FA"/>
    <w:rsid w:val="00CC2B59"/>
    <w:rsid w:val="00CC2BDA"/>
    <w:rsid w:val="00CC2D74"/>
    <w:rsid w:val="00CC311F"/>
    <w:rsid w:val="00CC35A0"/>
    <w:rsid w:val="00CC371B"/>
    <w:rsid w:val="00CC3725"/>
    <w:rsid w:val="00CC3A38"/>
    <w:rsid w:val="00CC3B84"/>
    <w:rsid w:val="00CC3C0E"/>
    <w:rsid w:val="00CC3C23"/>
    <w:rsid w:val="00CC3CD3"/>
    <w:rsid w:val="00CC3E35"/>
    <w:rsid w:val="00CC41F4"/>
    <w:rsid w:val="00CC479C"/>
    <w:rsid w:val="00CC4905"/>
    <w:rsid w:val="00CC4A29"/>
    <w:rsid w:val="00CC4AE0"/>
    <w:rsid w:val="00CC4AF1"/>
    <w:rsid w:val="00CC4D8A"/>
    <w:rsid w:val="00CC4ED3"/>
    <w:rsid w:val="00CC4F7A"/>
    <w:rsid w:val="00CC50C4"/>
    <w:rsid w:val="00CC523B"/>
    <w:rsid w:val="00CC5B48"/>
    <w:rsid w:val="00CC5E29"/>
    <w:rsid w:val="00CC5EDC"/>
    <w:rsid w:val="00CC5F5F"/>
    <w:rsid w:val="00CC6053"/>
    <w:rsid w:val="00CC614A"/>
    <w:rsid w:val="00CC6168"/>
    <w:rsid w:val="00CC61B4"/>
    <w:rsid w:val="00CC634D"/>
    <w:rsid w:val="00CC637C"/>
    <w:rsid w:val="00CC66BB"/>
    <w:rsid w:val="00CC6887"/>
    <w:rsid w:val="00CC6C15"/>
    <w:rsid w:val="00CC6CF6"/>
    <w:rsid w:val="00CC7168"/>
    <w:rsid w:val="00CC7254"/>
    <w:rsid w:val="00CC73E1"/>
    <w:rsid w:val="00CC75D6"/>
    <w:rsid w:val="00CC793E"/>
    <w:rsid w:val="00CC7B7B"/>
    <w:rsid w:val="00CC7BD2"/>
    <w:rsid w:val="00CC7C5A"/>
    <w:rsid w:val="00CC7CDF"/>
    <w:rsid w:val="00CC7CE9"/>
    <w:rsid w:val="00CC7D30"/>
    <w:rsid w:val="00CD00D1"/>
    <w:rsid w:val="00CD0166"/>
    <w:rsid w:val="00CD031B"/>
    <w:rsid w:val="00CD03E6"/>
    <w:rsid w:val="00CD0583"/>
    <w:rsid w:val="00CD08DB"/>
    <w:rsid w:val="00CD09D0"/>
    <w:rsid w:val="00CD0BB8"/>
    <w:rsid w:val="00CD0C75"/>
    <w:rsid w:val="00CD0CB2"/>
    <w:rsid w:val="00CD0E19"/>
    <w:rsid w:val="00CD0EC4"/>
    <w:rsid w:val="00CD0EFA"/>
    <w:rsid w:val="00CD1052"/>
    <w:rsid w:val="00CD1070"/>
    <w:rsid w:val="00CD1074"/>
    <w:rsid w:val="00CD1360"/>
    <w:rsid w:val="00CD1381"/>
    <w:rsid w:val="00CD1753"/>
    <w:rsid w:val="00CD177A"/>
    <w:rsid w:val="00CD179A"/>
    <w:rsid w:val="00CD1804"/>
    <w:rsid w:val="00CD1AF8"/>
    <w:rsid w:val="00CD1B30"/>
    <w:rsid w:val="00CD1B68"/>
    <w:rsid w:val="00CD1FB8"/>
    <w:rsid w:val="00CD26C0"/>
    <w:rsid w:val="00CD2734"/>
    <w:rsid w:val="00CD2735"/>
    <w:rsid w:val="00CD28DD"/>
    <w:rsid w:val="00CD29F8"/>
    <w:rsid w:val="00CD2AF1"/>
    <w:rsid w:val="00CD2D59"/>
    <w:rsid w:val="00CD2FD1"/>
    <w:rsid w:val="00CD3145"/>
    <w:rsid w:val="00CD3371"/>
    <w:rsid w:val="00CD33E2"/>
    <w:rsid w:val="00CD3529"/>
    <w:rsid w:val="00CD37C1"/>
    <w:rsid w:val="00CD38D0"/>
    <w:rsid w:val="00CD3CDA"/>
    <w:rsid w:val="00CD3CF8"/>
    <w:rsid w:val="00CD3E37"/>
    <w:rsid w:val="00CD423B"/>
    <w:rsid w:val="00CD42DB"/>
    <w:rsid w:val="00CD42FF"/>
    <w:rsid w:val="00CD44B7"/>
    <w:rsid w:val="00CD46F8"/>
    <w:rsid w:val="00CD4AE5"/>
    <w:rsid w:val="00CD4B95"/>
    <w:rsid w:val="00CD4CC7"/>
    <w:rsid w:val="00CD5021"/>
    <w:rsid w:val="00CD50E3"/>
    <w:rsid w:val="00CD51A7"/>
    <w:rsid w:val="00CD5305"/>
    <w:rsid w:val="00CD5A0E"/>
    <w:rsid w:val="00CD5B3C"/>
    <w:rsid w:val="00CD641E"/>
    <w:rsid w:val="00CD664E"/>
    <w:rsid w:val="00CD6651"/>
    <w:rsid w:val="00CD6694"/>
    <w:rsid w:val="00CD66B9"/>
    <w:rsid w:val="00CD66BF"/>
    <w:rsid w:val="00CD67A9"/>
    <w:rsid w:val="00CD6C21"/>
    <w:rsid w:val="00CD6C51"/>
    <w:rsid w:val="00CD6C8B"/>
    <w:rsid w:val="00CD74A0"/>
    <w:rsid w:val="00CD74B1"/>
    <w:rsid w:val="00CD7652"/>
    <w:rsid w:val="00CD7710"/>
    <w:rsid w:val="00CD7760"/>
    <w:rsid w:val="00CD783E"/>
    <w:rsid w:val="00CD7972"/>
    <w:rsid w:val="00CD79FC"/>
    <w:rsid w:val="00CD7B26"/>
    <w:rsid w:val="00CD7BD3"/>
    <w:rsid w:val="00CE0220"/>
    <w:rsid w:val="00CE0378"/>
    <w:rsid w:val="00CE0405"/>
    <w:rsid w:val="00CE04E9"/>
    <w:rsid w:val="00CE0912"/>
    <w:rsid w:val="00CE0CB8"/>
    <w:rsid w:val="00CE0CE9"/>
    <w:rsid w:val="00CE0EB8"/>
    <w:rsid w:val="00CE0EF5"/>
    <w:rsid w:val="00CE125B"/>
    <w:rsid w:val="00CE1399"/>
    <w:rsid w:val="00CE15B0"/>
    <w:rsid w:val="00CE1675"/>
    <w:rsid w:val="00CE1768"/>
    <w:rsid w:val="00CE1875"/>
    <w:rsid w:val="00CE1889"/>
    <w:rsid w:val="00CE1B12"/>
    <w:rsid w:val="00CE1C50"/>
    <w:rsid w:val="00CE1E02"/>
    <w:rsid w:val="00CE1E65"/>
    <w:rsid w:val="00CE21F1"/>
    <w:rsid w:val="00CE2319"/>
    <w:rsid w:val="00CE2650"/>
    <w:rsid w:val="00CE286D"/>
    <w:rsid w:val="00CE2876"/>
    <w:rsid w:val="00CE2AFF"/>
    <w:rsid w:val="00CE2C80"/>
    <w:rsid w:val="00CE2CE4"/>
    <w:rsid w:val="00CE2E16"/>
    <w:rsid w:val="00CE2F8E"/>
    <w:rsid w:val="00CE3066"/>
    <w:rsid w:val="00CE31F0"/>
    <w:rsid w:val="00CE3567"/>
    <w:rsid w:val="00CE3716"/>
    <w:rsid w:val="00CE3965"/>
    <w:rsid w:val="00CE39FD"/>
    <w:rsid w:val="00CE3B0B"/>
    <w:rsid w:val="00CE3CFA"/>
    <w:rsid w:val="00CE3E76"/>
    <w:rsid w:val="00CE3FE8"/>
    <w:rsid w:val="00CE4135"/>
    <w:rsid w:val="00CE4202"/>
    <w:rsid w:val="00CE436A"/>
    <w:rsid w:val="00CE4374"/>
    <w:rsid w:val="00CE4420"/>
    <w:rsid w:val="00CE4430"/>
    <w:rsid w:val="00CE4521"/>
    <w:rsid w:val="00CE4541"/>
    <w:rsid w:val="00CE466F"/>
    <w:rsid w:val="00CE4692"/>
    <w:rsid w:val="00CE46EF"/>
    <w:rsid w:val="00CE4E24"/>
    <w:rsid w:val="00CE52A3"/>
    <w:rsid w:val="00CE5302"/>
    <w:rsid w:val="00CE5673"/>
    <w:rsid w:val="00CE5AEA"/>
    <w:rsid w:val="00CE5C19"/>
    <w:rsid w:val="00CE605D"/>
    <w:rsid w:val="00CE62FA"/>
    <w:rsid w:val="00CE64DF"/>
    <w:rsid w:val="00CE670C"/>
    <w:rsid w:val="00CE6ACF"/>
    <w:rsid w:val="00CE6B82"/>
    <w:rsid w:val="00CE6DAB"/>
    <w:rsid w:val="00CE6E3C"/>
    <w:rsid w:val="00CE6E50"/>
    <w:rsid w:val="00CE6EE9"/>
    <w:rsid w:val="00CE7348"/>
    <w:rsid w:val="00CE73CD"/>
    <w:rsid w:val="00CE7574"/>
    <w:rsid w:val="00CE75C0"/>
    <w:rsid w:val="00CE77F4"/>
    <w:rsid w:val="00CE7B2A"/>
    <w:rsid w:val="00CE7E71"/>
    <w:rsid w:val="00CE7F86"/>
    <w:rsid w:val="00CF0091"/>
    <w:rsid w:val="00CF0181"/>
    <w:rsid w:val="00CF02E8"/>
    <w:rsid w:val="00CF08E1"/>
    <w:rsid w:val="00CF0A91"/>
    <w:rsid w:val="00CF0C78"/>
    <w:rsid w:val="00CF0D63"/>
    <w:rsid w:val="00CF0EF7"/>
    <w:rsid w:val="00CF0F13"/>
    <w:rsid w:val="00CF133C"/>
    <w:rsid w:val="00CF16C9"/>
    <w:rsid w:val="00CF191B"/>
    <w:rsid w:val="00CF1C6E"/>
    <w:rsid w:val="00CF2175"/>
    <w:rsid w:val="00CF2456"/>
    <w:rsid w:val="00CF2477"/>
    <w:rsid w:val="00CF2B8C"/>
    <w:rsid w:val="00CF2D22"/>
    <w:rsid w:val="00CF3164"/>
    <w:rsid w:val="00CF351B"/>
    <w:rsid w:val="00CF365A"/>
    <w:rsid w:val="00CF373B"/>
    <w:rsid w:val="00CF3769"/>
    <w:rsid w:val="00CF3E18"/>
    <w:rsid w:val="00CF3E44"/>
    <w:rsid w:val="00CF3E66"/>
    <w:rsid w:val="00CF4007"/>
    <w:rsid w:val="00CF4010"/>
    <w:rsid w:val="00CF4102"/>
    <w:rsid w:val="00CF4430"/>
    <w:rsid w:val="00CF456D"/>
    <w:rsid w:val="00CF46F0"/>
    <w:rsid w:val="00CF482C"/>
    <w:rsid w:val="00CF51B6"/>
    <w:rsid w:val="00CF55EF"/>
    <w:rsid w:val="00CF5617"/>
    <w:rsid w:val="00CF572D"/>
    <w:rsid w:val="00CF57B2"/>
    <w:rsid w:val="00CF58F1"/>
    <w:rsid w:val="00CF5B7B"/>
    <w:rsid w:val="00CF67E3"/>
    <w:rsid w:val="00CF699B"/>
    <w:rsid w:val="00CF6B4F"/>
    <w:rsid w:val="00CF739D"/>
    <w:rsid w:val="00CF73D9"/>
    <w:rsid w:val="00CF75CA"/>
    <w:rsid w:val="00CF764A"/>
    <w:rsid w:val="00CF7883"/>
    <w:rsid w:val="00CF78F7"/>
    <w:rsid w:val="00CF7CBF"/>
    <w:rsid w:val="00CF7D77"/>
    <w:rsid w:val="00CF7F64"/>
    <w:rsid w:val="00CF7F91"/>
    <w:rsid w:val="00D0044F"/>
    <w:rsid w:val="00D00455"/>
    <w:rsid w:val="00D005B9"/>
    <w:rsid w:val="00D006F8"/>
    <w:rsid w:val="00D00751"/>
    <w:rsid w:val="00D00798"/>
    <w:rsid w:val="00D007BD"/>
    <w:rsid w:val="00D00B90"/>
    <w:rsid w:val="00D00D57"/>
    <w:rsid w:val="00D010E4"/>
    <w:rsid w:val="00D01103"/>
    <w:rsid w:val="00D01434"/>
    <w:rsid w:val="00D016EE"/>
    <w:rsid w:val="00D018A4"/>
    <w:rsid w:val="00D01EAF"/>
    <w:rsid w:val="00D01F29"/>
    <w:rsid w:val="00D021D1"/>
    <w:rsid w:val="00D02227"/>
    <w:rsid w:val="00D0226D"/>
    <w:rsid w:val="00D02337"/>
    <w:rsid w:val="00D02362"/>
    <w:rsid w:val="00D026A0"/>
    <w:rsid w:val="00D026AA"/>
    <w:rsid w:val="00D02714"/>
    <w:rsid w:val="00D027C1"/>
    <w:rsid w:val="00D0282E"/>
    <w:rsid w:val="00D028BC"/>
    <w:rsid w:val="00D02B10"/>
    <w:rsid w:val="00D02EE8"/>
    <w:rsid w:val="00D03108"/>
    <w:rsid w:val="00D03402"/>
    <w:rsid w:val="00D034AF"/>
    <w:rsid w:val="00D03519"/>
    <w:rsid w:val="00D03583"/>
    <w:rsid w:val="00D035BB"/>
    <w:rsid w:val="00D0378C"/>
    <w:rsid w:val="00D038B0"/>
    <w:rsid w:val="00D038C0"/>
    <w:rsid w:val="00D03B9A"/>
    <w:rsid w:val="00D03CED"/>
    <w:rsid w:val="00D03D6F"/>
    <w:rsid w:val="00D04038"/>
    <w:rsid w:val="00D0407D"/>
    <w:rsid w:val="00D041D8"/>
    <w:rsid w:val="00D04398"/>
    <w:rsid w:val="00D049C8"/>
    <w:rsid w:val="00D04BB4"/>
    <w:rsid w:val="00D04EB1"/>
    <w:rsid w:val="00D04F08"/>
    <w:rsid w:val="00D050BA"/>
    <w:rsid w:val="00D051A7"/>
    <w:rsid w:val="00D054EF"/>
    <w:rsid w:val="00D055A6"/>
    <w:rsid w:val="00D05609"/>
    <w:rsid w:val="00D056EC"/>
    <w:rsid w:val="00D056F5"/>
    <w:rsid w:val="00D057EF"/>
    <w:rsid w:val="00D059BE"/>
    <w:rsid w:val="00D05A0D"/>
    <w:rsid w:val="00D05C1D"/>
    <w:rsid w:val="00D05CB3"/>
    <w:rsid w:val="00D05CFE"/>
    <w:rsid w:val="00D05D04"/>
    <w:rsid w:val="00D05DB5"/>
    <w:rsid w:val="00D05E28"/>
    <w:rsid w:val="00D05F38"/>
    <w:rsid w:val="00D05F5D"/>
    <w:rsid w:val="00D05FC9"/>
    <w:rsid w:val="00D061B4"/>
    <w:rsid w:val="00D061FB"/>
    <w:rsid w:val="00D06428"/>
    <w:rsid w:val="00D0657F"/>
    <w:rsid w:val="00D065D6"/>
    <w:rsid w:val="00D06855"/>
    <w:rsid w:val="00D071FE"/>
    <w:rsid w:val="00D07267"/>
    <w:rsid w:val="00D0734B"/>
    <w:rsid w:val="00D0738B"/>
    <w:rsid w:val="00D075CE"/>
    <w:rsid w:val="00D07623"/>
    <w:rsid w:val="00D07711"/>
    <w:rsid w:val="00D077E3"/>
    <w:rsid w:val="00D07814"/>
    <w:rsid w:val="00D0782D"/>
    <w:rsid w:val="00D079F1"/>
    <w:rsid w:val="00D07E79"/>
    <w:rsid w:val="00D07EF2"/>
    <w:rsid w:val="00D10046"/>
    <w:rsid w:val="00D10124"/>
    <w:rsid w:val="00D10293"/>
    <w:rsid w:val="00D103C0"/>
    <w:rsid w:val="00D104CC"/>
    <w:rsid w:val="00D10B10"/>
    <w:rsid w:val="00D10B50"/>
    <w:rsid w:val="00D10CF9"/>
    <w:rsid w:val="00D10D35"/>
    <w:rsid w:val="00D10D7D"/>
    <w:rsid w:val="00D10F69"/>
    <w:rsid w:val="00D113C1"/>
    <w:rsid w:val="00D11465"/>
    <w:rsid w:val="00D115A0"/>
    <w:rsid w:val="00D11610"/>
    <w:rsid w:val="00D1191C"/>
    <w:rsid w:val="00D11BAE"/>
    <w:rsid w:val="00D11D38"/>
    <w:rsid w:val="00D1226F"/>
    <w:rsid w:val="00D12336"/>
    <w:rsid w:val="00D12594"/>
    <w:rsid w:val="00D12657"/>
    <w:rsid w:val="00D127D6"/>
    <w:rsid w:val="00D12A5E"/>
    <w:rsid w:val="00D12B87"/>
    <w:rsid w:val="00D13233"/>
    <w:rsid w:val="00D133BB"/>
    <w:rsid w:val="00D13541"/>
    <w:rsid w:val="00D1361F"/>
    <w:rsid w:val="00D139ED"/>
    <w:rsid w:val="00D13A77"/>
    <w:rsid w:val="00D13E19"/>
    <w:rsid w:val="00D13F54"/>
    <w:rsid w:val="00D1463C"/>
    <w:rsid w:val="00D14D2C"/>
    <w:rsid w:val="00D15141"/>
    <w:rsid w:val="00D15185"/>
    <w:rsid w:val="00D15370"/>
    <w:rsid w:val="00D1538E"/>
    <w:rsid w:val="00D15460"/>
    <w:rsid w:val="00D155B9"/>
    <w:rsid w:val="00D1592D"/>
    <w:rsid w:val="00D15997"/>
    <w:rsid w:val="00D15C71"/>
    <w:rsid w:val="00D15D61"/>
    <w:rsid w:val="00D1611F"/>
    <w:rsid w:val="00D1627F"/>
    <w:rsid w:val="00D163B1"/>
    <w:rsid w:val="00D163B9"/>
    <w:rsid w:val="00D164A3"/>
    <w:rsid w:val="00D16536"/>
    <w:rsid w:val="00D165A8"/>
    <w:rsid w:val="00D165BD"/>
    <w:rsid w:val="00D1664B"/>
    <w:rsid w:val="00D166FF"/>
    <w:rsid w:val="00D1676A"/>
    <w:rsid w:val="00D169C3"/>
    <w:rsid w:val="00D16BBE"/>
    <w:rsid w:val="00D16EDE"/>
    <w:rsid w:val="00D16F31"/>
    <w:rsid w:val="00D1721A"/>
    <w:rsid w:val="00D1725F"/>
    <w:rsid w:val="00D172FB"/>
    <w:rsid w:val="00D17613"/>
    <w:rsid w:val="00D178CD"/>
    <w:rsid w:val="00D179E2"/>
    <w:rsid w:val="00D17ADB"/>
    <w:rsid w:val="00D17B07"/>
    <w:rsid w:val="00D17B36"/>
    <w:rsid w:val="00D17D26"/>
    <w:rsid w:val="00D17E8B"/>
    <w:rsid w:val="00D20129"/>
    <w:rsid w:val="00D201C5"/>
    <w:rsid w:val="00D203B1"/>
    <w:rsid w:val="00D20556"/>
    <w:rsid w:val="00D20655"/>
    <w:rsid w:val="00D20710"/>
    <w:rsid w:val="00D20988"/>
    <w:rsid w:val="00D20FCF"/>
    <w:rsid w:val="00D21122"/>
    <w:rsid w:val="00D2162E"/>
    <w:rsid w:val="00D217DF"/>
    <w:rsid w:val="00D218A0"/>
    <w:rsid w:val="00D21C67"/>
    <w:rsid w:val="00D21E1E"/>
    <w:rsid w:val="00D2209C"/>
    <w:rsid w:val="00D2257A"/>
    <w:rsid w:val="00D225D9"/>
    <w:rsid w:val="00D2267F"/>
    <w:rsid w:val="00D226E1"/>
    <w:rsid w:val="00D2288F"/>
    <w:rsid w:val="00D228B4"/>
    <w:rsid w:val="00D229D5"/>
    <w:rsid w:val="00D22D9D"/>
    <w:rsid w:val="00D22FA2"/>
    <w:rsid w:val="00D2301E"/>
    <w:rsid w:val="00D232AA"/>
    <w:rsid w:val="00D233AE"/>
    <w:rsid w:val="00D23422"/>
    <w:rsid w:val="00D238AD"/>
    <w:rsid w:val="00D238E5"/>
    <w:rsid w:val="00D239F1"/>
    <w:rsid w:val="00D23C34"/>
    <w:rsid w:val="00D23EC4"/>
    <w:rsid w:val="00D24079"/>
    <w:rsid w:val="00D24608"/>
    <w:rsid w:val="00D24781"/>
    <w:rsid w:val="00D247CD"/>
    <w:rsid w:val="00D24822"/>
    <w:rsid w:val="00D249FF"/>
    <w:rsid w:val="00D24AFE"/>
    <w:rsid w:val="00D24EEE"/>
    <w:rsid w:val="00D2523B"/>
    <w:rsid w:val="00D25514"/>
    <w:rsid w:val="00D25577"/>
    <w:rsid w:val="00D2584C"/>
    <w:rsid w:val="00D2591A"/>
    <w:rsid w:val="00D2594D"/>
    <w:rsid w:val="00D259A6"/>
    <w:rsid w:val="00D259C1"/>
    <w:rsid w:val="00D25ADD"/>
    <w:rsid w:val="00D25C0E"/>
    <w:rsid w:val="00D25CB6"/>
    <w:rsid w:val="00D25E02"/>
    <w:rsid w:val="00D25E20"/>
    <w:rsid w:val="00D25E64"/>
    <w:rsid w:val="00D25F06"/>
    <w:rsid w:val="00D262C5"/>
    <w:rsid w:val="00D2640B"/>
    <w:rsid w:val="00D2669E"/>
    <w:rsid w:val="00D26772"/>
    <w:rsid w:val="00D26BC5"/>
    <w:rsid w:val="00D26F0B"/>
    <w:rsid w:val="00D26F18"/>
    <w:rsid w:val="00D26F80"/>
    <w:rsid w:val="00D27276"/>
    <w:rsid w:val="00D27501"/>
    <w:rsid w:val="00D27711"/>
    <w:rsid w:val="00D278AD"/>
    <w:rsid w:val="00D27A42"/>
    <w:rsid w:val="00D27A80"/>
    <w:rsid w:val="00D27BD8"/>
    <w:rsid w:val="00D3018B"/>
    <w:rsid w:val="00D301C8"/>
    <w:rsid w:val="00D3023B"/>
    <w:rsid w:val="00D3025B"/>
    <w:rsid w:val="00D30752"/>
    <w:rsid w:val="00D30806"/>
    <w:rsid w:val="00D308E8"/>
    <w:rsid w:val="00D308EA"/>
    <w:rsid w:val="00D309C7"/>
    <w:rsid w:val="00D30CB3"/>
    <w:rsid w:val="00D30DA0"/>
    <w:rsid w:val="00D30F71"/>
    <w:rsid w:val="00D30FCA"/>
    <w:rsid w:val="00D31068"/>
    <w:rsid w:val="00D310B7"/>
    <w:rsid w:val="00D31150"/>
    <w:rsid w:val="00D3141C"/>
    <w:rsid w:val="00D31437"/>
    <w:rsid w:val="00D31B19"/>
    <w:rsid w:val="00D31C8E"/>
    <w:rsid w:val="00D31E51"/>
    <w:rsid w:val="00D31F45"/>
    <w:rsid w:val="00D31F7C"/>
    <w:rsid w:val="00D31F8D"/>
    <w:rsid w:val="00D320ED"/>
    <w:rsid w:val="00D32336"/>
    <w:rsid w:val="00D3238C"/>
    <w:rsid w:val="00D323BB"/>
    <w:rsid w:val="00D32417"/>
    <w:rsid w:val="00D3265C"/>
    <w:rsid w:val="00D32760"/>
    <w:rsid w:val="00D3280A"/>
    <w:rsid w:val="00D32CF5"/>
    <w:rsid w:val="00D32ED8"/>
    <w:rsid w:val="00D33044"/>
    <w:rsid w:val="00D330F4"/>
    <w:rsid w:val="00D333C1"/>
    <w:rsid w:val="00D3350C"/>
    <w:rsid w:val="00D33529"/>
    <w:rsid w:val="00D336A0"/>
    <w:rsid w:val="00D33927"/>
    <w:rsid w:val="00D33976"/>
    <w:rsid w:val="00D33A40"/>
    <w:rsid w:val="00D33A42"/>
    <w:rsid w:val="00D33A86"/>
    <w:rsid w:val="00D33AB7"/>
    <w:rsid w:val="00D33B76"/>
    <w:rsid w:val="00D33B9C"/>
    <w:rsid w:val="00D33C7E"/>
    <w:rsid w:val="00D33D37"/>
    <w:rsid w:val="00D33D41"/>
    <w:rsid w:val="00D33E62"/>
    <w:rsid w:val="00D343FF"/>
    <w:rsid w:val="00D344D0"/>
    <w:rsid w:val="00D34699"/>
    <w:rsid w:val="00D347FC"/>
    <w:rsid w:val="00D34956"/>
    <w:rsid w:val="00D34A71"/>
    <w:rsid w:val="00D34A9D"/>
    <w:rsid w:val="00D34AC7"/>
    <w:rsid w:val="00D34EB8"/>
    <w:rsid w:val="00D34EF0"/>
    <w:rsid w:val="00D34F66"/>
    <w:rsid w:val="00D354E0"/>
    <w:rsid w:val="00D3591E"/>
    <w:rsid w:val="00D35A67"/>
    <w:rsid w:val="00D35C42"/>
    <w:rsid w:val="00D35D9F"/>
    <w:rsid w:val="00D3622B"/>
    <w:rsid w:val="00D364F7"/>
    <w:rsid w:val="00D36628"/>
    <w:rsid w:val="00D3673E"/>
    <w:rsid w:val="00D36BE7"/>
    <w:rsid w:val="00D36D41"/>
    <w:rsid w:val="00D36F96"/>
    <w:rsid w:val="00D37128"/>
    <w:rsid w:val="00D3767F"/>
    <w:rsid w:val="00D37717"/>
    <w:rsid w:val="00D37780"/>
    <w:rsid w:val="00D37AA6"/>
    <w:rsid w:val="00D37D29"/>
    <w:rsid w:val="00D37E9A"/>
    <w:rsid w:val="00D40076"/>
    <w:rsid w:val="00D4011E"/>
    <w:rsid w:val="00D40166"/>
    <w:rsid w:val="00D401BD"/>
    <w:rsid w:val="00D4042A"/>
    <w:rsid w:val="00D408CE"/>
    <w:rsid w:val="00D4096C"/>
    <w:rsid w:val="00D40C49"/>
    <w:rsid w:val="00D40F2B"/>
    <w:rsid w:val="00D4139C"/>
    <w:rsid w:val="00D413CF"/>
    <w:rsid w:val="00D41D25"/>
    <w:rsid w:val="00D41E09"/>
    <w:rsid w:val="00D41EB8"/>
    <w:rsid w:val="00D41ECC"/>
    <w:rsid w:val="00D420D8"/>
    <w:rsid w:val="00D4219D"/>
    <w:rsid w:val="00D4233A"/>
    <w:rsid w:val="00D42664"/>
    <w:rsid w:val="00D4290E"/>
    <w:rsid w:val="00D42BF6"/>
    <w:rsid w:val="00D42C3C"/>
    <w:rsid w:val="00D431A3"/>
    <w:rsid w:val="00D434DA"/>
    <w:rsid w:val="00D436E6"/>
    <w:rsid w:val="00D439AF"/>
    <w:rsid w:val="00D43BC3"/>
    <w:rsid w:val="00D43C81"/>
    <w:rsid w:val="00D43E8A"/>
    <w:rsid w:val="00D43F5B"/>
    <w:rsid w:val="00D43F92"/>
    <w:rsid w:val="00D448AA"/>
    <w:rsid w:val="00D44942"/>
    <w:rsid w:val="00D449D6"/>
    <w:rsid w:val="00D44C7F"/>
    <w:rsid w:val="00D44FF7"/>
    <w:rsid w:val="00D451BD"/>
    <w:rsid w:val="00D46076"/>
    <w:rsid w:val="00D461FE"/>
    <w:rsid w:val="00D462D2"/>
    <w:rsid w:val="00D462F0"/>
    <w:rsid w:val="00D467B5"/>
    <w:rsid w:val="00D468B0"/>
    <w:rsid w:val="00D46CF2"/>
    <w:rsid w:val="00D46D75"/>
    <w:rsid w:val="00D46F98"/>
    <w:rsid w:val="00D47136"/>
    <w:rsid w:val="00D47231"/>
    <w:rsid w:val="00D474D0"/>
    <w:rsid w:val="00D474D2"/>
    <w:rsid w:val="00D475E2"/>
    <w:rsid w:val="00D477CF"/>
    <w:rsid w:val="00D47CDE"/>
    <w:rsid w:val="00D47FDB"/>
    <w:rsid w:val="00D47FEF"/>
    <w:rsid w:val="00D50091"/>
    <w:rsid w:val="00D502D3"/>
    <w:rsid w:val="00D504C0"/>
    <w:rsid w:val="00D50505"/>
    <w:rsid w:val="00D50552"/>
    <w:rsid w:val="00D5065E"/>
    <w:rsid w:val="00D506AB"/>
    <w:rsid w:val="00D50C41"/>
    <w:rsid w:val="00D50E76"/>
    <w:rsid w:val="00D50FF9"/>
    <w:rsid w:val="00D51166"/>
    <w:rsid w:val="00D5158A"/>
    <w:rsid w:val="00D51623"/>
    <w:rsid w:val="00D51657"/>
    <w:rsid w:val="00D5185B"/>
    <w:rsid w:val="00D51F5D"/>
    <w:rsid w:val="00D5206C"/>
    <w:rsid w:val="00D520F4"/>
    <w:rsid w:val="00D5210D"/>
    <w:rsid w:val="00D52118"/>
    <w:rsid w:val="00D52416"/>
    <w:rsid w:val="00D5253A"/>
    <w:rsid w:val="00D525DE"/>
    <w:rsid w:val="00D526D0"/>
    <w:rsid w:val="00D52845"/>
    <w:rsid w:val="00D528A4"/>
    <w:rsid w:val="00D528A5"/>
    <w:rsid w:val="00D528B4"/>
    <w:rsid w:val="00D529EE"/>
    <w:rsid w:val="00D52C42"/>
    <w:rsid w:val="00D52D57"/>
    <w:rsid w:val="00D52E7B"/>
    <w:rsid w:val="00D5340B"/>
    <w:rsid w:val="00D5359C"/>
    <w:rsid w:val="00D5365A"/>
    <w:rsid w:val="00D53883"/>
    <w:rsid w:val="00D53C31"/>
    <w:rsid w:val="00D53D58"/>
    <w:rsid w:val="00D53DA6"/>
    <w:rsid w:val="00D53ECA"/>
    <w:rsid w:val="00D53F53"/>
    <w:rsid w:val="00D53FF4"/>
    <w:rsid w:val="00D54236"/>
    <w:rsid w:val="00D54285"/>
    <w:rsid w:val="00D5468E"/>
    <w:rsid w:val="00D549D1"/>
    <w:rsid w:val="00D549EE"/>
    <w:rsid w:val="00D54C02"/>
    <w:rsid w:val="00D54DE5"/>
    <w:rsid w:val="00D54F3D"/>
    <w:rsid w:val="00D54F90"/>
    <w:rsid w:val="00D54FD2"/>
    <w:rsid w:val="00D55163"/>
    <w:rsid w:val="00D554E2"/>
    <w:rsid w:val="00D55717"/>
    <w:rsid w:val="00D5599C"/>
    <w:rsid w:val="00D55CE8"/>
    <w:rsid w:val="00D55DB9"/>
    <w:rsid w:val="00D55FDA"/>
    <w:rsid w:val="00D5605D"/>
    <w:rsid w:val="00D56362"/>
    <w:rsid w:val="00D56566"/>
    <w:rsid w:val="00D565CD"/>
    <w:rsid w:val="00D566C2"/>
    <w:rsid w:val="00D56840"/>
    <w:rsid w:val="00D56932"/>
    <w:rsid w:val="00D56A44"/>
    <w:rsid w:val="00D56CD8"/>
    <w:rsid w:val="00D56EEE"/>
    <w:rsid w:val="00D56FC8"/>
    <w:rsid w:val="00D5703B"/>
    <w:rsid w:val="00D5706A"/>
    <w:rsid w:val="00D57100"/>
    <w:rsid w:val="00D571C2"/>
    <w:rsid w:val="00D574AA"/>
    <w:rsid w:val="00D574B9"/>
    <w:rsid w:val="00D5766D"/>
    <w:rsid w:val="00D576D4"/>
    <w:rsid w:val="00D576D9"/>
    <w:rsid w:val="00D57723"/>
    <w:rsid w:val="00D57D26"/>
    <w:rsid w:val="00D60061"/>
    <w:rsid w:val="00D600DF"/>
    <w:rsid w:val="00D60345"/>
    <w:rsid w:val="00D606AA"/>
    <w:rsid w:val="00D6095A"/>
    <w:rsid w:val="00D60BBE"/>
    <w:rsid w:val="00D60FF0"/>
    <w:rsid w:val="00D61166"/>
    <w:rsid w:val="00D611CF"/>
    <w:rsid w:val="00D611F7"/>
    <w:rsid w:val="00D61608"/>
    <w:rsid w:val="00D61A05"/>
    <w:rsid w:val="00D61A31"/>
    <w:rsid w:val="00D61B2E"/>
    <w:rsid w:val="00D61B3C"/>
    <w:rsid w:val="00D61E83"/>
    <w:rsid w:val="00D61EE6"/>
    <w:rsid w:val="00D61F96"/>
    <w:rsid w:val="00D62353"/>
    <w:rsid w:val="00D62446"/>
    <w:rsid w:val="00D625E0"/>
    <w:rsid w:val="00D62663"/>
    <w:rsid w:val="00D629CF"/>
    <w:rsid w:val="00D62ABA"/>
    <w:rsid w:val="00D62B4B"/>
    <w:rsid w:val="00D62CB0"/>
    <w:rsid w:val="00D62EA1"/>
    <w:rsid w:val="00D62F90"/>
    <w:rsid w:val="00D630C3"/>
    <w:rsid w:val="00D6311C"/>
    <w:rsid w:val="00D6336E"/>
    <w:rsid w:val="00D633FA"/>
    <w:rsid w:val="00D63784"/>
    <w:rsid w:val="00D63789"/>
    <w:rsid w:val="00D63CCC"/>
    <w:rsid w:val="00D63EA5"/>
    <w:rsid w:val="00D63F10"/>
    <w:rsid w:val="00D64013"/>
    <w:rsid w:val="00D64079"/>
    <w:rsid w:val="00D64188"/>
    <w:rsid w:val="00D6418B"/>
    <w:rsid w:val="00D6422B"/>
    <w:rsid w:val="00D645E7"/>
    <w:rsid w:val="00D64679"/>
    <w:rsid w:val="00D646B1"/>
    <w:rsid w:val="00D64C1C"/>
    <w:rsid w:val="00D64C4B"/>
    <w:rsid w:val="00D64F84"/>
    <w:rsid w:val="00D65308"/>
    <w:rsid w:val="00D65A45"/>
    <w:rsid w:val="00D65D60"/>
    <w:rsid w:val="00D65E8A"/>
    <w:rsid w:val="00D661C7"/>
    <w:rsid w:val="00D6651D"/>
    <w:rsid w:val="00D66531"/>
    <w:rsid w:val="00D66A48"/>
    <w:rsid w:val="00D66E22"/>
    <w:rsid w:val="00D66FB3"/>
    <w:rsid w:val="00D670C9"/>
    <w:rsid w:val="00D6725D"/>
    <w:rsid w:val="00D673BC"/>
    <w:rsid w:val="00D6740E"/>
    <w:rsid w:val="00D675C4"/>
    <w:rsid w:val="00D676FE"/>
    <w:rsid w:val="00D67A55"/>
    <w:rsid w:val="00D67F3F"/>
    <w:rsid w:val="00D7039D"/>
    <w:rsid w:val="00D7052E"/>
    <w:rsid w:val="00D70593"/>
    <w:rsid w:val="00D705EB"/>
    <w:rsid w:val="00D70671"/>
    <w:rsid w:val="00D70B2C"/>
    <w:rsid w:val="00D70C87"/>
    <w:rsid w:val="00D70CF6"/>
    <w:rsid w:val="00D7110C"/>
    <w:rsid w:val="00D713D6"/>
    <w:rsid w:val="00D71439"/>
    <w:rsid w:val="00D71751"/>
    <w:rsid w:val="00D71A4E"/>
    <w:rsid w:val="00D72433"/>
    <w:rsid w:val="00D725FF"/>
    <w:rsid w:val="00D72676"/>
    <w:rsid w:val="00D7291C"/>
    <w:rsid w:val="00D72C0F"/>
    <w:rsid w:val="00D72CFC"/>
    <w:rsid w:val="00D72D7F"/>
    <w:rsid w:val="00D72EA2"/>
    <w:rsid w:val="00D73228"/>
    <w:rsid w:val="00D73438"/>
    <w:rsid w:val="00D7378A"/>
    <w:rsid w:val="00D737E9"/>
    <w:rsid w:val="00D73B31"/>
    <w:rsid w:val="00D73C7D"/>
    <w:rsid w:val="00D73DC1"/>
    <w:rsid w:val="00D74023"/>
    <w:rsid w:val="00D742D1"/>
    <w:rsid w:val="00D743DB"/>
    <w:rsid w:val="00D7465B"/>
    <w:rsid w:val="00D74693"/>
    <w:rsid w:val="00D74791"/>
    <w:rsid w:val="00D74877"/>
    <w:rsid w:val="00D74CEA"/>
    <w:rsid w:val="00D74D13"/>
    <w:rsid w:val="00D74D63"/>
    <w:rsid w:val="00D74D8C"/>
    <w:rsid w:val="00D74E04"/>
    <w:rsid w:val="00D75119"/>
    <w:rsid w:val="00D75642"/>
    <w:rsid w:val="00D75687"/>
    <w:rsid w:val="00D757C2"/>
    <w:rsid w:val="00D75819"/>
    <w:rsid w:val="00D758A4"/>
    <w:rsid w:val="00D75C04"/>
    <w:rsid w:val="00D75C2F"/>
    <w:rsid w:val="00D75D41"/>
    <w:rsid w:val="00D75DEA"/>
    <w:rsid w:val="00D75F95"/>
    <w:rsid w:val="00D764D9"/>
    <w:rsid w:val="00D768B7"/>
    <w:rsid w:val="00D76942"/>
    <w:rsid w:val="00D775E9"/>
    <w:rsid w:val="00D77626"/>
    <w:rsid w:val="00D777A3"/>
    <w:rsid w:val="00D77916"/>
    <w:rsid w:val="00D77E11"/>
    <w:rsid w:val="00D77E3C"/>
    <w:rsid w:val="00D77F77"/>
    <w:rsid w:val="00D8032A"/>
    <w:rsid w:val="00D804D4"/>
    <w:rsid w:val="00D80583"/>
    <w:rsid w:val="00D8083D"/>
    <w:rsid w:val="00D8089C"/>
    <w:rsid w:val="00D8094C"/>
    <w:rsid w:val="00D809A2"/>
    <w:rsid w:val="00D80BD3"/>
    <w:rsid w:val="00D80E61"/>
    <w:rsid w:val="00D810D1"/>
    <w:rsid w:val="00D81123"/>
    <w:rsid w:val="00D81233"/>
    <w:rsid w:val="00D812D5"/>
    <w:rsid w:val="00D81422"/>
    <w:rsid w:val="00D815BD"/>
    <w:rsid w:val="00D81B21"/>
    <w:rsid w:val="00D81BB3"/>
    <w:rsid w:val="00D81F3F"/>
    <w:rsid w:val="00D82007"/>
    <w:rsid w:val="00D8203F"/>
    <w:rsid w:val="00D8204C"/>
    <w:rsid w:val="00D820A6"/>
    <w:rsid w:val="00D8223D"/>
    <w:rsid w:val="00D82913"/>
    <w:rsid w:val="00D8299A"/>
    <w:rsid w:val="00D82A4D"/>
    <w:rsid w:val="00D82DFC"/>
    <w:rsid w:val="00D830EF"/>
    <w:rsid w:val="00D833B8"/>
    <w:rsid w:val="00D834E6"/>
    <w:rsid w:val="00D835BE"/>
    <w:rsid w:val="00D8368D"/>
    <w:rsid w:val="00D8381C"/>
    <w:rsid w:val="00D83A14"/>
    <w:rsid w:val="00D83B7E"/>
    <w:rsid w:val="00D83CD7"/>
    <w:rsid w:val="00D841B7"/>
    <w:rsid w:val="00D842A1"/>
    <w:rsid w:val="00D8435C"/>
    <w:rsid w:val="00D8458A"/>
    <w:rsid w:val="00D84958"/>
    <w:rsid w:val="00D84E74"/>
    <w:rsid w:val="00D84EB4"/>
    <w:rsid w:val="00D84FE7"/>
    <w:rsid w:val="00D8504B"/>
    <w:rsid w:val="00D85172"/>
    <w:rsid w:val="00D85248"/>
    <w:rsid w:val="00D853D9"/>
    <w:rsid w:val="00D8540C"/>
    <w:rsid w:val="00D85561"/>
    <w:rsid w:val="00D855AF"/>
    <w:rsid w:val="00D85707"/>
    <w:rsid w:val="00D858F8"/>
    <w:rsid w:val="00D85B5F"/>
    <w:rsid w:val="00D85E50"/>
    <w:rsid w:val="00D85E6E"/>
    <w:rsid w:val="00D860ED"/>
    <w:rsid w:val="00D86470"/>
    <w:rsid w:val="00D8670D"/>
    <w:rsid w:val="00D867F7"/>
    <w:rsid w:val="00D8688B"/>
    <w:rsid w:val="00D868A3"/>
    <w:rsid w:val="00D868C9"/>
    <w:rsid w:val="00D86B21"/>
    <w:rsid w:val="00D86CB5"/>
    <w:rsid w:val="00D87475"/>
    <w:rsid w:val="00D87565"/>
    <w:rsid w:val="00D87679"/>
    <w:rsid w:val="00D876B9"/>
    <w:rsid w:val="00D8778D"/>
    <w:rsid w:val="00D87813"/>
    <w:rsid w:val="00D901D6"/>
    <w:rsid w:val="00D902E7"/>
    <w:rsid w:val="00D905A2"/>
    <w:rsid w:val="00D905A7"/>
    <w:rsid w:val="00D90C54"/>
    <w:rsid w:val="00D90D15"/>
    <w:rsid w:val="00D90D78"/>
    <w:rsid w:val="00D90F2B"/>
    <w:rsid w:val="00D91060"/>
    <w:rsid w:val="00D91181"/>
    <w:rsid w:val="00D913B0"/>
    <w:rsid w:val="00D913BC"/>
    <w:rsid w:val="00D91B36"/>
    <w:rsid w:val="00D91D7B"/>
    <w:rsid w:val="00D92209"/>
    <w:rsid w:val="00D922FD"/>
    <w:rsid w:val="00D923B7"/>
    <w:rsid w:val="00D92491"/>
    <w:rsid w:val="00D9265D"/>
    <w:rsid w:val="00D926FB"/>
    <w:rsid w:val="00D927FA"/>
    <w:rsid w:val="00D929D8"/>
    <w:rsid w:val="00D92AE6"/>
    <w:rsid w:val="00D92D60"/>
    <w:rsid w:val="00D92DDC"/>
    <w:rsid w:val="00D92F6F"/>
    <w:rsid w:val="00D93285"/>
    <w:rsid w:val="00D9347F"/>
    <w:rsid w:val="00D93819"/>
    <w:rsid w:val="00D93957"/>
    <w:rsid w:val="00D93A04"/>
    <w:rsid w:val="00D93BAF"/>
    <w:rsid w:val="00D93F88"/>
    <w:rsid w:val="00D9461E"/>
    <w:rsid w:val="00D94839"/>
    <w:rsid w:val="00D94AD0"/>
    <w:rsid w:val="00D94C38"/>
    <w:rsid w:val="00D94C83"/>
    <w:rsid w:val="00D94CFD"/>
    <w:rsid w:val="00D94E20"/>
    <w:rsid w:val="00D94E50"/>
    <w:rsid w:val="00D94E9E"/>
    <w:rsid w:val="00D951BD"/>
    <w:rsid w:val="00D952F7"/>
    <w:rsid w:val="00D95342"/>
    <w:rsid w:val="00D9547E"/>
    <w:rsid w:val="00D95489"/>
    <w:rsid w:val="00D9554C"/>
    <w:rsid w:val="00D95588"/>
    <w:rsid w:val="00D95824"/>
    <w:rsid w:val="00D95877"/>
    <w:rsid w:val="00D95A13"/>
    <w:rsid w:val="00D95A9A"/>
    <w:rsid w:val="00D96075"/>
    <w:rsid w:val="00D9610F"/>
    <w:rsid w:val="00D961D1"/>
    <w:rsid w:val="00D96572"/>
    <w:rsid w:val="00D9663F"/>
    <w:rsid w:val="00D96B33"/>
    <w:rsid w:val="00D96D7C"/>
    <w:rsid w:val="00D9706C"/>
    <w:rsid w:val="00D9761B"/>
    <w:rsid w:val="00D9767B"/>
    <w:rsid w:val="00D97691"/>
    <w:rsid w:val="00D9797A"/>
    <w:rsid w:val="00D97FAC"/>
    <w:rsid w:val="00DA0111"/>
    <w:rsid w:val="00DA021F"/>
    <w:rsid w:val="00DA03D9"/>
    <w:rsid w:val="00DA0849"/>
    <w:rsid w:val="00DA0959"/>
    <w:rsid w:val="00DA0A34"/>
    <w:rsid w:val="00DA0D5B"/>
    <w:rsid w:val="00DA0E81"/>
    <w:rsid w:val="00DA0EFB"/>
    <w:rsid w:val="00DA1155"/>
    <w:rsid w:val="00DA1327"/>
    <w:rsid w:val="00DA1573"/>
    <w:rsid w:val="00DA15D8"/>
    <w:rsid w:val="00DA15F4"/>
    <w:rsid w:val="00DA16A3"/>
    <w:rsid w:val="00DA18B4"/>
    <w:rsid w:val="00DA1978"/>
    <w:rsid w:val="00DA1B86"/>
    <w:rsid w:val="00DA1F34"/>
    <w:rsid w:val="00DA21C2"/>
    <w:rsid w:val="00DA21CE"/>
    <w:rsid w:val="00DA2206"/>
    <w:rsid w:val="00DA2883"/>
    <w:rsid w:val="00DA2C39"/>
    <w:rsid w:val="00DA2DB5"/>
    <w:rsid w:val="00DA2E03"/>
    <w:rsid w:val="00DA2E91"/>
    <w:rsid w:val="00DA2FAF"/>
    <w:rsid w:val="00DA3494"/>
    <w:rsid w:val="00DA36C2"/>
    <w:rsid w:val="00DA3786"/>
    <w:rsid w:val="00DA396B"/>
    <w:rsid w:val="00DA3BB3"/>
    <w:rsid w:val="00DA3E79"/>
    <w:rsid w:val="00DA4093"/>
    <w:rsid w:val="00DA4193"/>
    <w:rsid w:val="00DA433D"/>
    <w:rsid w:val="00DA43AE"/>
    <w:rsid w:val="00DA43EE"/>
    <w:rsid w:val="00DA471A"/>
    <w:rsid w:val="00DA47E5"/>
    <w:rsid w:val="00DA49CB"/>
    <w:rsid w:val="00DA4BD1"/>
    <w:rsid w:val="00DA4C50"/>
    <w:rsid w:val="00DA4D3A"/>
    <w:rsid w:val="00DA4E8F"/>
    <w:rsid w:val="00DA5029"/>
    <w:rsid w:val="00DA5300"/>
    <w:rsid w:val="00DA5325"/>
    <w:rsid w:val="00DA5481"/>
    <w:rsid w:val="00DA54FB"/>
    <w:rsid w:val="00DA559A"/>
    <w:rsid w:val="00DA5676"/>
    <w:rsid w:val="00DA5AA8"/>
    <w:rsid w:val="00DA60BF"/>
    <w:rsid w:val="00DA6263"/>
    <w:rsid w:val="00DA650A"/>
    <w:rsid w:val="00DA6750"/>
    <w:rsid w:val="00DA6B19"/>
    <w:rsid w:val="00DA6B77"/>
    <w:rsid w:val="00DA6DAC"/>
    <w:rsid w:val="00DA6DD9"/>
    <w:rsid w:val="00DA6E1A"/>
    <w:rsid w:val="00DA6F83"/>
    <w:rsid w:val="00DA701B"/>
    <w:rsid w:val="00DA7043"/>
    <w:rsid w:val="00DA723C"/>
    <w:rsid w:val="00DA733F"/>
    <w:rsid w:val="00DA7408"/>
    <w:rsid w:val="00DA75A2"/>
    <w:rsid w:val="00DA78CC"/>
    <w:rsid w:val="00DA796F"/>
    <w:rsid w:val="00DA79BC"/>
    <w:rsid w:val="00DA7B1E"/>
    <w:rsid w:val="00DA7B3D"/>
    <w:rsid w:val="00DA7BBE"/>
    <w:rsid w:val="00DA7BE2"/>
    <w:rsid w:val="00DA7F7C"/>
    <w:rsid w:val="00DB024B"/>
    <w:rsid w:val="00DB06E9"/>
    <w:rsid w:val="00DB07C5"/>
    <w:rsid w:val="00DB0947"/>
    <w:rsid w:val="00DB0CD6"/>
    <w:rsid w:val="00DB0CE0"/>
    <w:rsid w:val="00DB11CD"/>
    <w:rsid w:val="00DB11D1"/>
    <w:rsid w:val="00DB12E8"/>
    <w:rsid w:val="00DB155A"/>
    <w:rsid w:val="00DB19E2"/>
    <w:rsid w:val="00DB19EC"/>
    <w:rsid w:val="00DB1A41"/>
    <w:rsid w:val="00DB1AC3"/>
    <w:rsid w:val="00DB1DDD"/>
    <w:rsid w:val="00DB230E"/>
    <w:rsid w:val="00DB2380"/>
    <w:rsid w:val="00DB239D"/>
    <w:rsid w:val="00DB26DC"/>
    <w:rsid w:val="00DB2AF4"/>
    <w:rsid w:val="00DB2CF6"/>
    <w:rsid w:val="00DB2EA0"/>
    <w:rsid w:val="00DB3664"/>
    <w:rsid w:val="00DB3853"/>
    <w:rsid w:val="00DB3903"/>
    <w:rsid w:val="00DB3AD8"/>
    <w:rsid w:val="00DB3B23"/>
    <w:rsid w:val="00DB3C73"/>
    <w:rsid w:val="00DB423C"/>
    <w:rsid w:val="00DB452D"/>
    <w:rsid w:val="00DB46F7"/>
    <w:rsid w:val="00DB4BB0"/>
    <w:rsid w:val="00DB4D55"/>
    <w:rsid w:val="00DB4D9D"/>
    <w:rsid w:val="00DB5180"/>
    <w:rsid w:val="00DB538B"/>
    <w:rsid w:val="00DB5670"/>
    <w:rsid w:val="00DB5AC3"/>
    <w:rsid w:val="00DB5B4D"/>
    <w:rsid w:val="00DB5E94"/>
    <w:rsid w:val="00DB5FA7"/>
    <w:rsid w:val="00DB6250"/>
    <w:rsid w:val="00DB64D5"/>
    <w:rsid w:val="00DB6526"/>
    <w:rsid w:val="00DB68E2"/>
    <w:rsid w:val="00DB6919"/>
    <w:rsid w:val="00DB6D54"/>
    <w:rsid w:val="00DB6D6C"/>
    <w:rsid w:val="00DB6DED"/>
    <w:rsid w:val="00DB7244"/>
    <w:rsid w:val="00DB7303"/>
    <w:rsid w:val="00DB7489"/>
    <w:rsid w:val="00DB75D8"/>
    <w:rsid w:val="00DB787B"/>
    <w:rsid w:val="00DB78F2"/>
    <w:rsid w:val="00DB7E2D"/>
    <w:rsid w:val="00DC0032"/>
    <w:rsid w:val="00DC02B5"/>
    <w:rsid w:val="00DC051C"/>
    <w:rsid w:val="00DC0777"/>
    <w:rsid w:val="00DC0A9D"/>
    <w:rsid w:val="00DC0B2A"/>
    <w:rsid w:val="00DC0E2E"/>
    <w:rsid w:val="00DC107F"/>
    <w:rsid w:val="00DC12CE"/>
    <w:rsid w:val="00DC159C"/>
    <w:rsid w:val="00DC15C3"/>
    <w:rsid w:val="00DC18B0"/>
    <w:rsid w:val="00DC1D63"/>
    <w:rsid w:val="00DC1D65"/>
    <w:rsid w:val="00DC1DC3"/>
    <w:rsid w:val="00DC2199"/>
    <w:rsid w:val="00DC2212"/>
    <w:rsid w:val="00DC2434"/>
    <w:rsid w:val="00DC2903"/>
    <w:rsid w:val="00DC2DAF"/>
    <w:rsid w:val="00DC32E5"/>
    <w:rsid w:val="00DC338B"/>
    <w:rsid w:val="00DC345C"/>
    <w:rsid w:val="00DC3473"/>
    <w:rsid w:val="00DC356E"/>
    <w:rsid w:val="00DC3768"/>
    <w:rsid w:val="00DC38E1"/>
    <w:rsid w:val="00DC38F2"/>
    <w:rsid w:val="00DC3B99"/>
    <w:rsid w:val="00DC3C6F"/>
    <w:rsid w:val="00DC3F74"/>
    <w:rsid w:val="00DC40B8"/>
    <w:rsid w:val="00DC430D"/>
    <w:rsid w:val="00DC4380"/>
    <w:rsid w:val="00DC4780"/>
    <w:rsid w:val="00DC4829"/>
    <w:rsid w:val="00DC4941"/>
    <w:rsid w:val="00DC4A0B"/>
    <w:rsid w:val="00DC4AD6"/>
    <w:rsid w:val="00DC4CFF"/>
    <w:rsid w:val="00DC4D2C"/>
    <w:rsid w:val="00DC4E78"/>
    <w:rsid w:val="00DC4E8C"/>
    <w:rsid w:val="00DC4EE9"/>
    <w:rsid w:val="00DC4F24"/>
    <w:rsid w:val="00DC51C0"/>
    <w:rsid w:val="00DC53E1"/>
    <w:rsid w:val="00DC5556"/>
    <w:rsid w:val="00DC5569"/>
    <w:rsid w:val="00DC5854"/>
    <w:rsid w:val="00DC5910"/>
    <w:rsid w:val="00DC5E2B"/>
    <w:rsid w:val="00DC6086"/>
    <w:rsid w:val="00DC61DB"/>
    <w:rsid w:val="00DC6299"/>
    <w:rsid w:val="00DC632F"/>
    <w:rsid w:val="00DC6439"/>
    <w:rsid w:val="00DC64BD"/>
    <w:rsid w:val="00DC6841"/>
    <w:rsid w:val="00DC688B"/>
    <w:rsid w:val="00DC68D5"/>
    <w:rsid w:val="00DC69C6"/>
    <w:rsid w:val="00DC6A9E"/>
    <w:rsid w:val="00DC73A1"/>
    <w:rsid w:val="00DC7564"/>
    <w:rsid w:val="00DC77FC"/>
    <w:rsid w:val="00DC78AE"/>
    <w:rsid w:val="00DC7973"/>
    <w:rsid w:val="00DC7EBE"/>
    <w:rsid w:val="00DC7FD4"/>
    <w:rsid w:val="00DD00EA"/>
    <w:rsid w:val="00DD0218"/>
    <w:rsid w:val="00DD03B5"/>
    <w:rsid w:val="00DD0B0E"/>
    <w:rsid w:val="00DD0B57"/>
    <w:rsid w:val="00DD100B"/>
    <w:rsid w:val="00DD1055"/>
    <w:rsid w:val="00DD122B"/>
    <w:rsid w:val="00DD1306"/>
    <w:rsid w:val="00DD1328"/>
    <w:rsid w:val="00DD132C"/>
    <w:rsid w:val="00DD1506"/>
    <w:rsid w:val="00DD16E0"/>
    <w:rsid w:val="00DD173A"/>
    <w:rsid w:val="00DD1D04"/>
    <w:rsid w:val="00DD1DAD"/>
    <w:rsid w:val="00DD1F20"/>
    <w:rsid w:val="00DD210F"/>
    <w:rsid w:val="00DD2147"/>
    <w:rsid w:val="00DD219D"/>
    <w:rsid w:val="00DD22E9"/>
    <w:rsid w:val="00DD262F"/>
    <w:rsid w:val="00DD273A"/>
    <w:rsid w:val="00DD2839"/>
    <w:rsid w:val="00DD2A91"/>
    <w:rsid w:val="00DD2CA5"/>
    <w:rsid w:val="00DD2CD3"/>
    <w:rsid w:val="00DD313C"/>
    <w:rsid w:val="00DD324F"/>
    <w:rsid w:val="00DD3256"/>
    <w:rsid w:val="00DD328F"/>
    <w:rsid w:val="00DD32D3"/>
    <w:rsid w:val="00DD3644"/>
    <w:rsid w:val="00DD3717"/>
    <w:rsid w:val="00DD3888"/>
    <w:rsid w:val="00DD3C61"/>
    <w:rsid w:val="00DD3E02"/>
    <w:rsid w:val="00DD3F6B"/>
    <w:rsid w:val="00DD3FDF"/>
    <w:rsid w:val="00DD3FEF"/>
    <w:rsid w:val="00DD42A9"/>
    <w:rsid w:val="00DD4304"/>
    <w:rsid w:val="00DD43A1"/>
    <w:rsid w:val="00DD44E3"/>
    <w:rsid w:val="00DD4660"/>
    <w:rsid w:val="00DD4C6C"/>
    <w:rsid w:val="00DD4C6F"/>
    <w:rsid w:val="00DD545B"/>
    <w:rsid w:val="00DD54A9"/>
    <w:rsid w:val="00DD5784"/>
    <w:rsid w:val="00DD588B"/>
    <w:rsid w:val="00DD599B"/>
    <w:rsid w:val="00DD5B92"/>
    <w:rsid w:val="00DD5E7C"/>
    <w:rsid w:val="00DD5F80"/>
    <w:rsid w:val="00DD5F91"/>
    <w:rsid w:val="00DD6127"/>
    <w:rsid w:val="00DD61DE"/>
    <w:rsid w:val="00DD62F8"/>
    <w:rsid w:val="00DD683F"/>
    <w:rsid w:val="00DD6B2C"/>
    <w:rsid w:val="00DD6CA2"/>
    <w:rsid w:val="00DD6CCB"/>
    <w:rsid w:val="00DD757D"/>
    <w:rsid w:val="00DD772C"/>
    <w:rsid w:val="00DD7745"/>
    <w:rsid w:val="00DD7831"/>
    <w:rsid w:val="00DD7875"/>
    <w:rsid w:val="00DD788B"/>
    <w:rsid w:val="00DD7BC1"/>
    <w:rsid w:val="00DD7C4D"/>
    <w:rsid w:val="00DE0A94"/>
    <w:rsid w:val="00DE0C94"/>
    <w:rsid w:val="00DE0D09"/>
    <w:rsid w:val="00DE0F71"/>
    <w:rsid w:val="00DE1200"/>
    <w:rsid w:val="00DE13D1"/>
    <w:rsid w:val="00DE1626"/>
    <w:rsid w:val="00DE17AB"/>
    <w:rsid w:val="00DE1AD3"/>
    <w:rsid w:val="00DE1AF5"/>
    <w:rsid w:val="00DE1B98"/>
    <w:rsid w:val="00DE1BB0"/>
    <w:rsid w:val="00DE1E30"/>
    <w:rsid w:val="00DE1F9D"/>
    <w:rsid w:val="00DE1FA2"/>
    <w:rsid w:val="00DE2060"/>
    <w:rsid w:val="00DE20ED"/>
    <w:rsid w:val="00DE211D"/>
    <w:rsid w:val="00DE21B4"/>
    <w:rsid w:val="00DE24B5"/>
    <w:rsid w:val="00DE2560"/>
    <w:rsid w:val="00DE28D3"/>
    <w:rsid w:val="00DE2B5A"/>
    <w:rsid w:val="00DE2C90"/>
    <w:rsid w:val="00DE2DFE"/>
    <w:rsid w:val="00DE3180"/>
    <w:rsid w:val="00DE33EF"/>
    <w:rsid w:val="00DE34E2"/>
    <w:rsid w:val="00DE34E4"/>
    <w:rsid w:val="00DE363F"/>
    <w:rsid w:val="00DE3999"/>
    <w:rsid w:val="00DE3C8A"/>
    <w:rsid w:val="00DE421F"/>
    <w:rsid w:val="00DE4481"/>
    <w:rsid w:val="00DE44B0"/>
    <w:rsid w:val="00DE468B"/>
    <w:rsid w:val="00DE4F83"/>
    <w:rsid w:val="00DE5048"/>
    <w:rsid w:val="00DE5070"/>
    <w:rsid w:val="00DE50D0"/>
    <w:rsid w:val="00DE527C"/>
    <w:rsid w:val="00DE5520"/>
    <w:rsid w:val="00DE569E"/>
    <w:rsid w:val="00DE5A73"/>
    <w:rsid w:val="00DE5C7A"/>
    <w:rsid w:val="00DE5EDC"/>
    <w:rsid w:val="00DE6179"/>
    <w:rsid w:val="00DE6182"/>
    <w:rsid w:val="00DE67C0"/>
    <w:rsid w:val="00DE6A7D"/>
    <w:rsid w:val="00DE6C99"/>
    <w:rsid w:val="00DE6CDE"/>
    <w:rsid w:val="00DE6E8D"/>
    <w:rsid w:val="00DE7051"/>
    <w:rsid w:val="00DE7505"/>
    <w:rsid w:val="00DE7590"/>
    <w:rsid w:val="00DE7AB2"/>
    <w:rsid w:val="00DE7B0A"/>
    <w:rsid w:val="00DE7BC2"/>
    <w:rsid w:val="00DE7D9F"/>
    <w:rsid w:val="00DE7E80"/>
    <w:rsid w:val="00DE7F31"/>
    <w:rsid w:val="00DE7F99"/>
    <w:rsid w:val="00DF0108"/>
    <w:rsid w:val="00DF0135"/>
    <w:rsid w:val="00DF095D"/>
    <w:rsid w:val="00DF0A02"/>
    <w:rsid w:val="00DF0C03"/>
    <w:rsid w:val="00DF0C65"/>
    <w:rsid w:val="00DF0D26"/>
    <w:rsid w:val="00DF0DD6"/>
    <w:rsid w:val="00DF0EB4"/>
    <w:rsid w:val="00DF0EEC"/>
    <w:rsid w:val="00DF124E"/>
    <w:rsid w:val="00DF13AA"/>
    <w:rsid w:val="00DF14FB"/>
    <w:rsid w:val="00DF1A00"/>
    <w:rsid w:val="00DF1A8B"/>
    <w:rsid w:val="00DF1D93"/>
    <w:rsid w:val="00DF1DCF"/>
    <w:rsid w:val="00DF1F3B"/>
    <w:rsid w:val="00DF1FEF"/>
    <w:rsid w:val="00DF203B"/>
    <w:rsid w:val="00DF2188"/>
    <w:rsid w:val="00DF2265"/>
    <w:rsid w:val="00DF23D5"/>
    <w:rsid w:val="00DF241D"/>
    <w:rsid w:val="00DF263C"/>
    <w:rsid w:val="00DF26FE"/>
    <w:rsid w:val="00DF2758"/>
    <w:rsid w:val="00DF296F"/>
    <w:rsid w:val="00DF2A6F"/>
    <w:rsid w:val="00DF2E3F"/>
    <w:rsid w:val="00DF2E8A"/>
    <w:rsid w:val="00DF37B6"/>
    <w:rsid w:val="00DF3A98"/>
    <w:rsid w:val="00DF3E07"/>
    <w:rsid w:val="00DF3E1E"/>
    <w:rsid w:val="00DF3E23"/>
    <w:rsid w:val="00DF3EA0"/>
    <w:rsid w:val="00DF4381"/>
    <w:rsid w:val="00DF43CD"/>
    <w:rsid w:val="00DF444B"/>
    <w:rsid w:val="00DF4483"/>
    <w:rsid w:val="00DF4645"/>
    <w:rsid w:val="00DF479F"/>
    <w:rsid w:val="00DF4805"/>
    <w:rsid w:val="00DF499E"/>
    <w:rsid w:val="00DF4B07"/>
    <w:rsid w:val="00DF4C2E"/>
    <w:rsid w:val="00DF4ED2"/>
    <w:rsid w:val="00DF4F98"/>
    <w:rsid w:val="00DF52E8"/>
    <w:rsid w:val="00DF5463"/>
    <w:rsid w:val="00DF5591"/>
    <w:rsid w:val="00DF5889"/>
    <w:rsid w:val="00DF5A61"/>
    <w:rsid w:val="00DF5A69"/>
    <w:rsid w:val="00DF5B8D"/>
    <w:rsid w:val="00DF5BBF"/>
    <w:rsid w:val="00DF5DBD"/>
    <w:rsid w:val="00DF6000"/>
    <w:rsid w:val="00DF61A1"/>
    <w:rsid w:val="00DF6429"/>
    <w:rsid w:val="00DF645E"/>
    <w:rsid w:val="00DF6507"/>
    <w:rsid w:val="00DF6719"/>
    <w:rsid w:val="00DF686E"/>
    <w:rsid w:val="00DF6B33"/>
    <w:rsid w:val="00DF6C9C"/>
    <w:rsid w:val="00DF6E0D"/>
    <w:rsid w:val="00DF6F0B"/>
    <w:rsid w:val="00DF6F10"/>
    <w:rsid w:val="00DF74B4"/>
    <w:rsid w:val="00DF78D7"/>
    <w:rsid w:val="00DF79E6"/>
    <w:rsid w:val="00DF7B01"/>
    <w:rsid w:val="00DF7C1F"/>
    <w:rsid w:val="00DF7D81"/>
    <w:rsid w:val="00DF7DCD"/>
    <w:rsid w:val="00DF7E28"/>
    <w:rsid w:val="00E00923"/>
    <w:rsid w:val="00E009D1"/>
    <w:rsid w:val="00E00B57"/>
    <w:rsid w:val="00E00C8F"/>
    <w:rsid w:val="00E00DDF"/>
    <w:rsid w:val="00E00E1D"/>
    <w:rsid w:val="00E011AD"/>
    <w:rsid w:val="00E011E4"/>
    <w:rsid w:val="00E012CC"/>
    <w:rsid w:val="00E01437"/>
    <w:rsid w:val="00E015EC"/>
    <w:rsid w:val="00E01728"/>
    <w:rsid w:val="00E01A6A"/>
    <w:rsid w:val="00E01BE4"/>
    <w:rsid w:val="00E01CBC"/>
    <w:rsid w:val="00E01FD4"/>
    <w:rsid w:val="00E022DC"/>
    <w:rsid w:val="00E02366"/>
    <w:rsid w:val="00E02460"/>
    <w:rsid w:val="00E02624"/>
    <w:rsid w:val="00E0280B"/>
    <w:rsid w:val="00E028F4"/>
    <w:rsid w:val="00E02A86"/>
    <w:rsid w:val="00E02B2D"/>
    <w:rsid w:val="00E02B44"/>
    <w:rsid w:val="00E02CF8"/>
    <w:rsid w:val="00E03021"/>
    <w:rsid w:val="00E032F6"/>
    <w:rsid w:val="00E0331E"/>
    <w:rsid w:val="00E034D8"/>
    <w:rsid w:val="00E03606"/>
    <w:rsid w:val="00E037F3"/>
    <w:rsid w:val="00E03B46"/>
    <w:rsid w:val="00E03B96"/>
    <w:rsid w:val="00E03C29"/>
    <w:rsid w:val="00E03D41"/>
    <w:rsid w:val="00E041AD"/>
    <w:rsid w:val="00E04645"/>
    <w:rsid w:val="00E047A7"/>
    <w:rsid w:val="00E048A0"/>
    <w:rsid w:val="00E049A5"/>
    <w:rsid w:val="00E04B17"/>
    <w:rsid w:val="00E04B3F"/>
    <w:rsid w:val="00E04F3E"/>
    <w:rsid w:val="00E050FA"/>
    <w:rsid w:val="00E0541C"/>
    <w:rsid w:val="00E0548F"/>
    <w:rsid w:val="00E0563D"/>
    <w:rsid w:val="00E058FE"/>
    <w:rsid w:val="00E059BF"/>
    <w:rsid w:val="00E05C86"/>
    <w:rsid w:val="00E065D3"/>
    <w:rsid w:val="00E066B1"/>
    <w:rsid w:val="00E06818"/>
    <w:rsid w:val="00E06831"/>
    <w:rsid w:val="00E068B0"/>
    <w:rsid w:val="00E06D51"/>
    <w:rsid w:val="00E06D83"/>
    <w:rsid w:val="00E06EE3"/>
    <w:rsid w:val="00E06EFF"/>
    <w:rsid w:val="00E06F43"/>
    <w:rsid w:val="00E07256"/>
    <w:rsid w:val="00E074D3"/>
    <w:rsid w:val="00E07A8B"/>
    <w:rsid w:val="00E07C83"/>
    <w:rsid w:val="00E07D92"/>
    <w:rsid w:val="00E1010B"/>
    <w:rsid w:val="00E1011A"/>
    <w:rsid w:val="00E10287"/>
    <w:rsid w:val="00E10292"/>
    <w:rsid w:val="00E1044F"/>
    <w:rsid w:val="00E10775"/>
    <w:rsid w:val="00E108AA"/>
    <w:rsid w:val="00E10FC5"/>
    <w:rsid w:val="00E1102A"/>
    <w:rsid w:val="00E110DC"/>
    <w:rsid w:val="00E11368"/>
    <w:rsid w:val="00E11B9D"/>
    <w:rsid w:val="00E11D44"/>
    <w:rsid w:val="00E11E28"/>
    <w:rsid w:val="00E11F73"/>
    <w:rsid w:val="00E12025"/>
    <w:rsid w:val="00E12119"/>
    <w:rsid w:val="00E1237A"/>
    <w:rsid w:val="00E12410"/>
    <w:rsid w:val="00E12650"/>
    <w:rsid w:val="00E12ED3"/>
    <w:rsid w:val="00E12F54"/>
    <w:rsid w:val="00E12F5E"/>
    <w:rsid w:val="00E13043"/>
    <w:rsid w:val="00E1326E"/>
    <w:rsid w:val="00E13302"/>
    <w:rsid w:val="00E13562"/>
    <w:rsid w:val="00E1357B"/>
    <w:rsid w:val="00E135B1"/>
    <w:rsid w:val="00E135CB"/>
    <w:rsid w:val="00E136EF"/>
    <w:rsid w:val="00E1388F"/>
    <w:rsid w:val="00E13B3D"/>
    <w:rsid w:val="00E13E38"/>
    <w:rsid w:val="00E13E63"/>
    <w:rsid w:val="00E13EF2"/>
    <w:rsid w:val="00E13F2D"/>
    <w:rsid w:val="00E140F1"/>
    <w:rsid w:val="00E141F1"/>
    <w:rsid w:val="00E142DF"/>
    <w:rsid w:val="00E143FD"/>
    <w:rsid w:val="00E146B4"/>
    <w:rsid w:val="00E148DB"/>
    <w:rsid w:val="00E14A9F"/>
    <w:rsid w:val="00E14C2D"/>
    <w:rsid w:val="00E14CD9"/>
    <w:rsid w:val="00E14E13"/>
    <w:rsid w:val="00E14FD8"/>
    <w:rsid w:val="00E15101"/>
    <w:rsid w:val="00E15216"/>
    <w:rsid w:val="00E15275"/>
    <w:rsid w:val="00E1565F"/>
    <w:rsid w:val="00E157F4"/>
    <w:rsid w:val="00E15B02"/>
    <w:rsid w:val="00E15D36"/>
    <w:rsid w:val="00E15DF9"/>
    <w:rsid w:val="00E15F8D"/>
    <w:rsid w:val="00E16101"/>
    <w:rsid w:val="00E16123"/>
    <w:rsid w:val="00E163F6"/>
    <w:rsid w:val="00E16515"/>
    <w:rsid w:val="00E167B4"/>
    <w:rsid w:val="00E1690A"/>
    <w:rsid w:val="00E16912"/>
    <w:rsid w:val="00E16B5B"/>
    <w:rsid w:val="00E16C6E"/>
    <w:rsid w:val="00E16D6E"/>
    <w:rsid w:val="00E16DD9"/>
    <w:rsid w:val="00E16E7A"/>
    <w:rsid w:val="00E16EA1"/>
    <w:rsid w:val="00E16EF0"/>
    <w:rsid w:val="00E16EF4"/>
    <w:rsid w:val="00E16F52"/>
    <w:rsid w:val="00E1705D"/>
    <w:rsid w:val="00E17335"/>
    <w:rsid w:val="00E1786D"/>
    <w:rsid w:val="00E17B91"/>
    <w:rsid w:val="00E17C79"/>
    <w:rsid w:val="00E17E85"/>
    <w:rsid w:val="00E17FAE"/>
    <w:rsid w:val="00E20074"/>
    <w:rsid w:val="00E2018F"/>
    <w:rsid w:val="00E20225"/>
    <w:rsid w:val="00E20673"/>
    <w:rsid w:val="00E2070F"/>
    <w:rsid w:val="00E207CD"/>
    <w:rsid w:val="00E207DD"/>
    <w:rsid w:val="00E20823"/>
    <w:rsid w:val="00E2092B"/>
    <w:rsid w:val="00E20B33"/>
    <w:rsid w:val="00E2102C"/>
    <w:rsid w:val="00E210F3"/>
    <w:rsid w:val="00E212D6"/>
    <w:rsid w:val="00E213BB"/>
    <w:rsid w:val="00E21455"/>
    <w:rsid w:val="00E214CA"/>
    <w:rsid w:val="00E2155D"/>
    <w:rsid w:val="00E2174E"/>
    <w:rsid w:val="00E2186C"/>
    <w:rsid w:val="00E21953"/>
    <w:rsid w:val="00E21B0B"/>
    <w:rsid w:val="00E21CA1"/>
    <w:rsid w:val="00E21E14"/>
    <w:rsid w:val="00E21F12"/>
    <w:rsid w:val="00E221E3"/>
    <w:rsid w:val="00E2247A"/>
    <w:rsid w:val="00E224DB"/>
    <w:rsid w:val="00E2268D"/>
    <w:rsid w:val="00E22709"/>
    <w:rsid w:val="00E227CC"/>
    <w:rsid w:val="00E22BCF"/>
    <w:rsid w:val="00E22C23"/>
    <w:rsid w:val="00E22CFA"/>
    <w:rsid w:val="00E22D77"/>
    <w:rsid w:val="00E23186"/>
    <w:rsid w:val="00E2338D"/>
    <w:rsid w:val="00E2345A"/>
    <w:rsid w:val="00E2378D"/>
    <w:rsid w:val="00E237DC"/>
    <w:rsid w:val="00E23989"/>
    <w:rsid w:val="00E23AB9"/>
    <w:rsid w:val="00E23D15"/>
    <w:rsid w:val="00E23D98"/>
    <w:rsid w:val="00E23DEA"/>
    <w:rsid w:val="00E23EEB"/>
    <w:rsid w:val="00E23FED"/>
    <w:rsid w:val="00E242AD"/>
    <w:rsid w:val="00E2445A"/>
    <w:rsid w:val="00E2458A"/>
    <w:rsid w:val="00E24603"/>
    <w:rsid w:val="00E248B1"/>
    <w:rsid w:val="00E249D7"/>
    <w:rsid w:val="00E251E8"/>
    <w:rsid w:val="00E25560"/>
    <w:rsid w:val="00E256DD"/>
    <w:rsid w:val="00E25769"/>
    <w:rsid w:val="00E25AE7"/>
    <w:rsid w:val="00E25B0A"/>
    <w:rsid w:val="00E25B12"/>
    <w:rsid w:val="00E25D20"/>
    <w:rsid w:val="00E25D40"/>
    <w:rsid w:val="00E25D64"/>
    <w:rsid w:val="00E25D80"/>
    <w:rsid w:val="00E25E44"/>
    <w:rsid w:val="00E25F32"/>
    <w:rsid w:val="00E26138"/>
    <w:rsid w:val="00E263D6"/>
    <w:rsid w:val="00E268BB"/>
    <w:rsid w:val="00E26AB3"/>
    <w:rsid w:val="00E26B8E"/>
    <w:rsid w:val="00E26C1A"/>
    <w:rsid w:val="00E26D3C"/>
    <w:rsid w:val="00E26D97"/>
    <w:rsid w:val="00E27109"/>
    <w:rsid w:val="00E272A7"/>
    <w:rsid w:val="00E2763D"/>
    <w:rsid w:val="00E276C4"/>
    <w:rsid w:val="00E27702"/>
    <w:rsid w:val="00E27716"/>
    <w:rsid w:val="00E27998"/>
    <w:rsid w:val="00E27AC9"/>
    <w:rsid w:val="00E27BBF"/>
    <w:rsid w:val="00E27E7F"/>
    <w:rsid w:val="00E3024C"/>
    <w:rsid w:val="00E303B2"/>
    <w:rsid w:val="00E3046E"/>
    <w:rsid w:val="00E305B2"/>
    <w:rsid w:val="00E30752"/>
    <w:rsid w:val="00E30A5F"/>
    <w:rsid w:val="00E30B1A"/>
    <w:rsid w:val="00E3110D"/>
    <w:rsid w:val="00E31124"/>
    <w:rsid w:val="00E31188"/>
    <w:rsid w:val="00E3127E"/>
    <w:rsid w:val="00E31390"/>
    <w:rsid w:val="00E313F0"/>
    <w:rsid w:val="00E31499"/>
    <w:rsid w:val="00E31601"/>
    <w:rsid w:val="00E3176C"/>
    <w:rsid w:val="00E319C2"/>
    <w:rsid w:val="00E319C9"/>
    <w:rsid w:val="00E31D0B"/>
    <w:rsid w:val="00E31E62"/>
    <w:rsid w:val="00E31FF9"/>
    <w:rsid w:val="00E3211E"/>
    <w:rsid w:val="00E322ED"/>
    <w:rsid w:val="00E323EA"/>
    <w:rsid w:val="00E32A35"/>
    <w:rsid w:val="00E32C66"/>
    <w:rsid w:val="00E332FC"/>
    <w:rsid w:val="00E3333F"/>
    <w:rsid w:val="00E336C7"/>
    <w:rsid w:val="00E3378A"/>
    <w:rsid w:val="00E33B4C"/>
    <w:rsid w:val="00E33D38"/>
    <w:rsid w:val="00E33D3F"/>
    <w:rsid w:val="00E33DAD"/>
    <w:rsid w:val="00E33DCC"/>
    <w:rsid w:val="00E34265"/>
    <w:rsid w:val="00E34280"/>
    <w:rsid w:val="00E3448F"/>
    <w:rsid w:val="00E34751"/>
    <w:rsid w:val="00E34864"/>
    <w:rsid w:val="00E34DC7"/>
    <w:rsid w:val="00E3525D"/>
    <w:rsid w:val="00E3589E"/>
    <w:rsid w:val="00E359E8"/>
    <w:rsid w:val="00E35B0E"/>
    <w:rsid w:val="00E35C20"/>
    <w:rsid w:val="00E36207"/>
    <w:rsid w:val="00E362CB"/>
    <w:rsid w:val="00E365B3"/>
    <w:rsid w:val="00E36856"/>
    <w:rsid w:val="00E36971"/>
    <w:rsid w:val="00E36D66"/>
    <w:rsid w:val="00E36E63"/>
    <w:rsid w:val="00E3705F"/>
    <w:rsid w:val="00E371E7"/>
    <w:rsid w:val="00E371F1"/>
    <w:rsid w:val="00E374E4"/>
    <w:rsid w:val="00E375FC"/>
    <w:rsid w:val="00E376AA"/>
    <w:rsid w:val="00E37897"/>
    <w:rsid w:val="00E37A3F"/>
    <w:rsid w:val="00E37A43"/>
    <w:rsid w:val="00E4000A"/>
    <w:rsid w:val="00E401D0"/>
    <w:rsid w:val="00E401F5"/>
    <w:rsid w:val="00E40320"/>
    <w:rsid w:val="00E405B6"/>
    <w:rsid w:val="00E407C8"/>
    <w:rsid w:val="00E40CFD"/>
    <w:rsid w:val="00E40FE3"/>
    <w:rsid w:val="00E410DB"/>
    <w:rsid w:val="00E41178"/>
    <w:rsid w:val="00E4130D"/>
    <w:rsid w:val="00E413A3"/>
    <w:rsid w:val="00E41486"/>
    <w:rsid w:val="00E414AC"/>
    <w:rsid w:val="00E417F7"/>
    <w:rsid w:val="00E418CA"/>
    <w:rsid w:val="00E41911"/>
    <w:rsid w:val="00E419B2"/>
    <w:rsid w:val="00E41CFD"/>
    <w:rsid w:val="00E41EDF"/>
    <w:rsid w:val="00E4205C"/>
    <w:rsid w:val="00E4231E"/>
    <w:rsid w:val="00E42463"/>
    <w:rsid w:val="00E42881"/>
    <w:rsid w:val="00E429B9"/>
    <w:rsid w:val="00E42A86"/>
    <w:rsid w:val="00E42B7E"/>
    <w:rsid w:val="00E42BAE"/>
    <w:rsid w:val="00E42C33"/>
    <w:rsid w:val="00E42D2E"/>
    <w:rsid w:val="00E42DB8"/>
    <w:rsid w:val="00E430F3"/>
    <w:rsid w:val="00E4327C"/>
    <w:rsid w:val="00E43488"/>
    <w:rsid w:val="00E43609"/>
    <w:rsid w:val="00E436A7"/>
    <w:rsid w:val="00E43B4A"/>
    <w:rsid w:val="00E43BA6"/>
    <w:rsid w:val="00E43BDA"/>
    <w:rsid w:val="00E43C30"/>
    <w:rsid w:val="00E43C41"/>
    <w:rsid w:val="00E43D02"/>
    <w:rsid w:val="00E43D95"/>
    <w:rsid w:val="00E43E09"/>
    <w:rsid w:val="00E448AB"/>
    <w:rsid w:val="00E44927"/>
    <w:rsid w:val="00E44B50"/>
    <w:rsid w:val="00E44D58"/>
    <w:rsid w:val="00E44D62"/>
    <w:rsid w:val="00E45095"/>
    <w:rsid w:val="00E45360"/>
    <w:rsid w:val="00E455C7"/>
    <w:rsid w:val="00E4561F"/>
    <w:rsid w:val="00E45A12"/>
    <w:rsid w:val="00E45AB3"/>
    <w:rsid w:val="00E45C07"/>
    <w:rsid w:val="00E45DD8"/>
    <w:rsid w:val="00E46088"/>
    <w:rsid w:val="00E46680"/>
    <w:rsid w:val="00E467E1"/>
    <w:rsid w:val="00E469FE"/>
    <w:rsid w:val="00E46A01"/>
    <w:rsid w:val="00E46C18"/>
    <w:rsid w:val="00E46D37"/>
    <w:rsid w:val="00E46D71"/>
    <w:rsid w:val="00E46D9B"/>
    <w:rsid w:val="00E47256"/>
    <w:rsid w:val="00E473FF"/>
    <w:rsid w:val="00E4746D"/>
    <w:rsid w:val="00E4775B"/>
    <w:rsid w:val="00E47AC6"/>
    <w:rsid w:val="00E47E7B"/>
    <w:rsid w:val="00E50141"/>
    <w:rsid w:val="00E503A9"/>
    <w:rsid w:val="00E5044D"/>
    <w:rsid w:val="00E50560"/>
    <w:rsid w:val="00E506A6"/>
    <w:rsid w:val="00E508A8"/>
    <w:rsid w:val="00E50C56"/>
    <w:rsid w:val="00E50CC9"/>
    <w:rsid w:val="00E50E9C"/>
    <w:rsid w:val="00E50EDC"/>
    <w:rsid w:val="00E50F06"/>
    <w:rsid w:val="00E5105D"/>
    <w:rsid w:val="00E51198"/>
    <w:rsid w:val="00E51337"/>
    <w:rsid w:val="00E5146B"/>
    <w:rsid w:val="00E5149A"/>
    <w:rsid w:val="00E514F7"/>
    <w:rsid w:val="00E516D1"/>
    <w:rsid w:val="00E51867"/>
    <w:rsid w:val="00E51982"/>
    <w:rsid w:val="00E51B85"/>
    <w:rsid w:val="00E51BDD"/>
    <w:rsid w:val="00E51C31"/>
    <w:rsid w:val="00E5202F"/>
    <w:rsid w:val="00E521E2"/>
    <w:rsid w:val="00E52777"/>
    <w:rsid w:val="00E5277A"/>
    <w:rsid w:val="00E52CF8"/>
    <w:rsid w:val="00E52EFF"/>
    <w:rsid w:val="00E530D8"/>
    <w:rsid w:val="00E5324C"/>
    <w:rsid w:val="00E53286"/>
    <w:rsid w:val="00E53308"/>
    <w:rsid w:val="00E53592"/>
    <w:rsid w:val="00E537BD"/>
    <w:rsid w:val="00E53B3F"/>
    <w:rsid w:val="00E53BA4"/>
    <w:rsid w:val="00E53C4D"/>
    <w:rsid w:val="00E53F4A"/>
    <w:rsid w:val="00E54008"/>
    <w:rsid w:val="00E540EE"/>
    <w:rsid w:val="00E54399"/>
    <w:rsid w:val="00E544B7"/>
    <w:rsid w:val="00E5458C"/>
    <w:rsid w:val="00E54797"/>
    <w:rsid w:val="00E549DE"/>
    <w:rsid w:val="00E54CF7"/>
    <w:rsid w:val="00E54E4A"/>
    <w:rsid w:val="00E556AF"/>
    <w:rsid w:val="00E557F7"/>
    <w:rsid w:val="00E55AA2"/>
    <w:rsid w:val="00E55B11"/>
    <w:rsid w:val="00E55B9C"/>
    <w:rsid w:val="00E55C56"/>
    <w:rsid w:val="00E5625D"/>
    <w:rsid w:val="00E56561"/>
    <w:rsid w:val="00E56594"/>
    <w:rsid w:val="00E56655"/>
    <w:rsid w:val="00E566F3"/>
    <w:rsid w:val="00E568DE"/>
    <w:rsid w:val="00E5690D"/>
    <w:rsid w:val="00E56A58"/>
    <w:rsid w:val="00E56F14"/>
    <w:rsid w:val="00E5720A"/>
    <w:rsid w:val="00E57738"/>
    <w:rsid w:val="00E57993"/>
    <w:rsid w:val="00E57B0C"/>
    <w:rsid w:val="00E57D17"/>
    <w:rsid w:val="00E57E35"/>
    <w:rsid w:val="00E57EBB"/>
    <w:rsid w:val="00E600F1"/>
    <w:rsid w:val="00E60120"/>
    <w:rsid w:val="00E6027B"/>
    <w:rsid w:val="00E604FA"/>
    <w:rsid w:val="00E6095C"/>
    <w:rsid w:val="00E60E2C"/>
    <w:rsid w:val="00E6103A"/>
    <w:rsid w:val="00E61104"/>
    <w:rsid w:val="00E61331"/>
    <w:rsid w:val="00E614B2"/>
    <w:rsid w:val="00E615F1"/>
    <w:rsid w:val="00E616DE"/>
    <w:rsid w:val="00E61B43"/>
    <w:rsid w:val="00E61B4F"/>
    <w:rsid w:val="00E61BAC"/>
    <w:rsid w:val="00E61D24"/>
    <w:rsid w:val="00E61DB8"/>
    <w:rsid w:val="00E61E25"/>
    <w:rsid w:val="00E6247A"/>
    <w:rsid w:val="00E626B0"/>
    <w:rsid w:val="00E62744"/>
    <w:rsid w:val="00E62931"/>
    <w:rsid w:val="00E62966"/>
    <w:rsid w:val="00E62D62"/>
    <w:rsid w:val="00E62E0F"/>
    <w:rsid w:val="00E62E5D"/>
    <w:rsid w:val="00E62F20"/>
    <w:rsid w:val="00E62FE3"/>
    <w:rsid w:val="00E630A3"/>
    <w:rsid w:val="00E63538"/>
    <w:rsid w:val="00E63558"/>
    <w:rsid w:val="00E63B72"/>
    <w:rsid w:val="00E63F62"/>
    <w:rsid w:val="00E640D6"/>
    <w:rsid w:val="00E6435C"/>
    <w:rsid w:val="00E646BF"/>
    <w:rsid w:val="00E64B51"/>
    <w:rsid w:val="00E64C17"/>
    <w:rsid w:val="00E654F0"/>
    <w:rsid w:val="00E6590A"/>
    <w:rsid w:val="00E65C99"/>
    <w:rsid w:val="00E65DC1"/>
    <w:rsid w:val="00E65F7D"/>
    <w:rsid w:val="00E6609F"/>
    <w:rsid w:val="00E661CD"/>
    <w:rsid w:val="00E663A3"/>
    <w:rsid w:val="00E668CF"/>
    <w:rsid w:val="00E66902"/>
    <w:rsid w:val="00E66B4F"/>
    <w:rsid w:val="00E670D9"/>
    <w:rsid w:val="00E6725D"/>
    <w:rsid w:val="00E67473"/>
    <w:rsid w:val="00E676AD"/>
    <w:rsid w:val="00E67777"/>
    <w:rsid w:val="00E67843"/>
    <w:rsid w:val="00E67982"/>
    <w:rsid w:val="00E67B47"/>
    <w:rsid w:val="00E67C93"/>
    <w:rsid w:val="00E67E11"/>
    <w:rsid w:val="00E67EF0"/>
    <w:rsid w:val="00E67F1A"/>
    <w:rsid w:val="00E702D5"/>
    <w:rsid w:val="00E702F5"/>
    <w:rsid w:val="00E70366"/>
    <w:rsid w:val="00E7047A"/>
    <w:rsid w:val="00E707CB"/>
    <w:rsid w:val="00E7080B"/>
    <w:rsid w:val="00E70D4F"/>
    <w:rsid w:val="00E70DB7"/>
    <w:rsid w:val="00E70FC7"/>
    <w:rsid w:val="00E7126D"/>
    <w:rsid w:val="00E71296"/>
    <w:rsid w:val="00E71381"/>
    <w:rsid w:val="00E7248F"/>
    <w:rsid w:val="00E7255E"/>
    <w:rsid w:val="00E725C1"/>
    <w:rsid w:val="00E727E1"/>
    <w:rsid w:val="00E72838"/>
    <w:rsid w:val="00E7284A"/>
    <w:rsid w:val="00E7288D"/>
    <w:rsid w:val="00E72893"/>
    <w:rsid w:val="00E72934"/>
    <w:rsid w:val="00E729CC"/>
    <w:rsid w:val="00E72A94"/>
    <w:rsid w:val="00E72BE4"/>
    <w:rsid w:val="00E72D4E"/>
    <w:rsid w:val="00E72E53"/>
    <w:rsid w:val="00E730A4"/>
    <w:rsid w:val="00E730C1"/>
    <w:rsid w:val="00E731D7"/>
    <w:rsid w:val="00E7361B"/>
    <w:rsid w:val="00E73775"/>
    <w:rsid w:val="00E73872"/>
    <w:rsid w:val="00E73A52"/>
    <w:rsid w:val="00E74216"/>
    <w:rsid w:val="00E74557"/>
    <w:rsid w:val="00E74B08"/>
    <w:rsid w:val="00E74B33"/>
    <w:rsid w:val="00E74F46"/>
    <w:rsid w:val="00E74F80"/>
    <w:rsid w:val="00E75052"/>
    <w:rsid w:val="00E75158"/>
    <w:rsid w:val="00E75173"/>
    <w:rsid w:val="00E7518A"/>
    <w:rsid w:val="00E7532F"/>
    <w:rsid w:val="00E753B0"/>
    <w:rsid w:val="00E753CA"/>
    <w:rsid w:val="00E756CA"/>
    <w:rsid w:val="00E7572A"/>
    <w:rsid w:val="00E75F4C"/>
    <w:rsid w:val="00E75F5E"/>
    <w:rsid w:val="00E75F71"/>
    <w:rsid w:val="00E761F0"/>
    <w:rsid w:val="00E763D4"/>
    <w:rsid w:val="00E76542"/>
    <w:rsid w:val="00E7663A"/>
    <w:rsid w:val="00E76A84"/>
    <w:rsid w:val="00E76B2F"/>
    <w:rsid w:val="00E76B6F"/>
    <w:rsid w:val="00E76CED"/>
    <w:rsid w:val="00E76D7E"/>
    <w:rsid w:val="00E77164"/>
    <w:rsid w:val="00E77694"/>
    <w:rsid w:val="00E77865"/>
    <w:rsid w:val="00E778E2"/>
    <w:rsid w:val="00E77A30"/>
    <w:rsid w:val="00E77D69"/>
    <w:rsid w:val="00E77F08"/>
    <w:rsid w:val="00E80360"/>
    <w:rsid w:val="00E804C9"/>
    <w:rsid w:val="00E808BA"/>
    <w:rsid w:val="00E80BEE"/>
    <w:rsid w:val="00E80EE1"/>
    <w:rsid w:val="00E811FA"/>
    <w:rsid w:val="00E8193C"/>
    <w:rsid w:val="00E81A06"/>
    <w:rsid w:val="00E81B2A"/>
    <w:rsid w:val="00E81BBF"/>
    <w:rsid w:val="00E81CB6"/>
    <w:rsid w:val="00E81EB5"/>
    <w:rsid w:val="00E81F68"/>
    <w:rsid w:val="00E82121"/>
    <w:rsid w:val="00E8228A"/>
    <w:rsid w:val="00E8242D"/>
    <w:rsid w:val="00E82583"/>
    <w:rsid w:val="00E82880"/>
    <w:rsid w:val="00E828FB"/>
    <w:rsid w:val="00E82927"/>
    <w:rsid w:val="00E82B44"/>
    <w:rsid w:val="00E82BD9"/>
    <w:rsid w:val="00E82D79"/>
    <w:rsid w:val="00E82DA8"/>
    <w:rsid w:val="00E830F1"/>
    <w:rsid w:val="00E832FA"/>
    <w:rsid w:val="00E838D2"/>
    <w:rsid w:val="00E8395D"/>
    <w:rsid w:val="00E83A01"/>
    <w:rsid w:val="00E83A25"/>
    <w:rsid w:val="00E83B8E"/>
    <w:rsid w:val="00E83BE7"/>
    <w:rsid w:val="00E83E5C"/>
    <w:rsid w:val="00E8408A"/>
    <w:rsid w:val="00E842B1"/>
    <w:rsid w:val="00E84492"/>
    <w:rsid w:val="00E8461F"/>
    <w:rsid w:val="00E84714"/>
    <w:rsid w:val="00E84919"/>
    <w:rsid w:val="00E84A3E"/>
    <w:rsid w:val="00E84BD0"/>
    <w:rsid w:val="00E84BE4"/>
    <w:rsid w:val="00E850A0"/>
    <w:rsid w:val="00E85209"/>
    <w:rsid w:val="00E8522F"/>
    <w:rsid w:val="00E8531B"/>
    <w:rsid w:val="00E8548A"/>
    <w:rsid w:val="00E857C9"/>
    <w:rsid w:val="00E86075"/>
    <w:rsid w:val="00E862E3"/>
    <w:rsid w:val="00E86360"/>
    <w:rsid w:val="00E86367"/>
    <w:rsid w:val="00E864AF"/>
    <w:rsid w:val="00E864F6"/>
    <w:rsid w:val="00E867E3"/>
    <w:rsid w:val="00E870D5"/>
    <w:rsid w:val="00E871A9"/>
    <w:rsid w:val="00E871B3"/>
    <w:rsid w:val="00E87265"/>
    <w:rsid w:val="00E87454"/>
    <w:rsid w:val="00E87527"/>
    <w:rsid w:val="00E87540"/>
    <w:rsid w:val="00E8783F"/>
    <w:rsid w:val="00E87B00"/>
    <w:rsid w:val="00E87F56"/>
    <w:rsid w:val="00E901B7"/>
    <w:rsid w:val="00E9051B"/>
    <w:rsid w:val="00E90637"/>
    <w:rsid w:val="00E906AA"/>
    <w:rsid w:val="00E90BE0"/>
    <w:rsid w:val="00E90BFC"/>
    <w:rsid w:val="00E90C2B"/>
    <w:rsid w:val="00E90CA5"/>
    <w:rsid w:val="00E90E49"/>
    <w:rsid w:val="00E90ED5"/>
    <w:rsid w:val="00E90EF5"/>
    <w:rsid w:val="00E910CF"/>
    <w:rsid w:val="00E910F5"/>
    <w:rsid w:val="00E91228"/>
    <w:rsid w:val="00E91487"/>
    <w:rsid w:val="00E9180E"/>
    <w:rsid w:val="00E91917"/>
    <w:rsid w:val="00E91939"/>
    <w:rsid w:val="00E91E8F"/>
    <w:rsid w:val="00E921DB"/>
    <w:rsid w:val="00E921F4"/>
    <w:rsid w:val="00E9227A"/>
    <w:rsid w:val="00E922B5"/>
    <w:rsid w:val="00E925D3"/>
    <w:rsid w:val="00E926B6"/>
    <w:rsid w:val="00E928A2"/>
    <w:rsid w:val="00E929ED"/>
    <w:rsid w:val="00E92BE1"/>
    <w:rsid w:val="00E92BE7"/>
    <w:rsid w:val="00E92CC3"/>
    <w:rsid w:val="00E92EF0"/>
    <w:rsid w:val="00E92F56"/>
    <w:rsid w:val="00E93032"/>
    <w:rsid w:val="00E93088"/>
    <w:rsid w:val="00E93373"/>
    <w:rsid w:val="00E9387D"/>
    <w:rsid w:val="00E93AE9"/>
    <w:rsid w:val="00E93B58"/>
    <w:rsid w:val="00E93DAC"/>
    <w:rsid w:val="00E93DB8"/>
    <w:rsid w:val="00E93DBA"/>
    <w:rsid w:val="00E9400E"/>
    <w:rsid w:val="00E94104"/>
    <w:rsid w:val="00E94F24"/>
    <w:rsid w:val="00E94F51"/>
    <w:rsid w:val="00E95381"/>
    <w:rsid w:val="00E954D9"/>
    <w:rsid w:val="00E95516"/>
    <w:rsid w:val="00E955E3"/>
    <w:rsid w:val="00E956EE"/>
    <w:rsid w:val="00E95839"/>
    <w:rsid w:val="00E9587F"/>
    <w:rsid w:val="00E9591B"/>
    <w:rsid w:val="00E9599B"/>
    <w:rsid w:val="00E95A0B"/>
    <w:rsid w:val="00E95A17"/>
    <w:rsid w:val="00E95A68"/>
    <w:rsid w:val="00E95D73"/>
    <w:rsid w:val="00E96047"/>
    <w:rsid w:val="00E96062"/>
    <w:rsid w:val="00E961C4"/>
    <w:rsid w:val="00E963F0"/>
    <w:rsid w:val="00E963F7"/>
    <w:rsid w:val="00E9655D"/>
    <w:rsid w:val="00E96663"/>
    <w:rsid w:val="00E96D2B"/>
    <w:rsid w:val="00E96D6B"/>
    <w:rsid w:val="00E96FF9"/>
    <w:rsid w:val="00E9731A"/>
    <w:rsid w:val="00E9737C"/>
    <w:rsid w:val="00E9765C"/>
    <w:rsid w:val="00E9788A"/>
    <w:rsid w:val="00E97B7B"/>
    <w:rsid w:val="00E97D66"/>
    <w:rsid w:val="00E97E31"/>
    <w:rsid w:val="00E97F9E"/>
    <w:rsid w:val="00EA02E8"/>
    <w:rsid w:val="00EA0857"/>
    <w:rsid w:val="00EA0AA8"/>
    <w:rsid w:val="00EA0BCA"/>
    <w:rsid w:val="00EA0C66"/>
    <w:rsid w:val="00EA0CF1"/>
    <w:rsid w:val="00EA0E5C"/>
    <w:rsid w:val="00EA109A"/>
    <w:rsid w:val="00EA10C7"/>
    <w:rsid w:val="00EA1239"/>
    <w:rsid w:val="00EA140C"/>
    <w:rsid w:val="00EA150B"/>
    <w:rsid w:val="00EA168A"/>
    <w:rsid w:val="00EA1821"/>
    <w:rsid w:val="00EA1B06"/>
    <w:rsid w:val="00EA1C04"/>
    <w:rsid w:val="00EA2049"/>
    <w:rsid w:val="00EA23AA"/>
    <w:rsid w:val="00EA2455"/>
    <w:rsid w:val="00EA2636"/>
    <w:rsid w:val="00EA2725"/>
    <w:rsid w:val="00EA283B"/>
    <w:rsid w:val="00EA287D"/>
    <w:rsid w:val="00EA29ED"/>
    <w:rsid w:val="00EA2AA3"/>
    <w:rsid w:val="00EA2ACE"/>
    <w:rsid w:val="00EA2EE8"/>
    <w:rsid w:val="00EA3004"/>
    <w:rsid w:val="00EA30B3"/>
    <w:rsid w:val="00EA3191"/>
    <w:rsid w:val="00EA31B4"/>
    <w:rsid w:val="00EA38D6"/>
    <w:rsid w:val="00EA3A85"/>
    <w:rsid w:val="00EA3E5C"/>
    <w:rsid w:val="00EA42FD"/>
    <w:rsid w:val="00EA4376"/>
    <w:rsid w:val="00EA46BB"/>
    <w:rsid w:val="00EA4709"/>
    <w:rsid w:val="00EA49F8"/>
    <w:rsid w:val="00EA4C40"/>
    <w:rsid w:val="00EA4D11"/>
    <w:rsid w:val="00EA5D63"/>
    <w:rsid w:val="00EA5D85"/>
    <w:rsid w:val="00EA5F88"/>
    <w:rsid w:val="00EA5FD0"/>
    <w:rsid w:val="00EA6031"/>
    <w:rsid w:val="00EA605D"/>
    <w:rsid w:val="00EA65A0"/>
    <w:rsid w:val="00EA6655"/>
    <w:rsid w:val="00EA668F"/>
    <w:rsid w:val="00EA69C8"/>
    <w:rsid w:val="00EA6EDC"/>
    <w:rsid w:val="00EA6FB4"/>
    <w:rsid w:val="00EA715A"/>
    <w:rsid w:val="00EA721B"/>
    <w:rsid w:val="00EA72BA"/>
    <w:rsid w:val="00EA774D"/>
    <w:rsid w:val="00EA77FC"/>
    <w:rsid w:val="00EA7ABE"/>
    <w:rsid w:val="00EA7B73"/>
    <w:rsid w:val="00EA7C18"/>
    <w:rsid w:val="00EA7E36"/>
    <w:rsid w:val="00EA7F4A"/>
    <w:rsid w:val="00EB00E7"/>
    <w:rsid w:val="00EB0216"/>
    <w:rsid w:val="00EB0496"/>
    <w:rsid w:val="00EB0689"/>
    <w:rsid w:val="00EB06ED"/>
    <w:rsid w:val="00EB0762"/>
    <w:rsid w:val="00EB0B80"/>
    <w:rsid w:val="00EB0F12"/>
    <w:rsid w:val="00EB103B"/>
    <w:rsid w:val="00EB13F7"/>
    <w:rsid w:val="00EB14AC"/>
    <w:rsid w:val="00EB1635"/>
    <w:rsid w:val="00EB1660"/>
    <w:rsid w:val="00EB1697"/>
    <w:rsid w:val="00EB17C0"/>
    <w:rsid w:val="00EB17E1"/>
    <w:rsid w:val="00EB19C5"/>
    <w:rsid w:val="00EB1DB1"/>
    <w:rsid w:val="00EB1F43"/>
    <w:rsid w:val="00EB2129"/>
    <w:rsid w:val="00EB2178"/>
    <w:rsid w:val="00EB22E4"/>
    <w:rsid w:val="00EB22FA"/>
    <w:rsid w:val="00EB25F2"/>
    <w:rsid w:val="00EB2813"/>
    <w:rsid w:val="00EB2B8C"/>
    <w:rsid w:val="00EB2CA8"/>
    <w:rsid w:val="00EB2E0B"/>
    <w:rsid w:val="00EB347B"/>
    <w:rsid w:val="00EB3605"/>
    <w:rsid w:val="00EB3792"/>
    <w:rsid w:val="00EB3859"/>
    <w:rsid w:val="00EB39B8"/>
    <w:rsid w:val="00EB3A74"/>
    <w:rsid w:val="00EB3BDB"/>
    <w:rsid w:val="00EB3DA9"/>
    <w:rsid w:val="00EB3FF0"/>
    <w:rsid w:val="00EB411B"/>
    <w:rsid w:val="00EB448D"/>
    <w:rsid w:val="00EB4594"/>
    <w:rsid w:val="00EB47CF"/>
    <w:rsid w:val="00EB4879"/>
    <w:rsid w:val="00EB4903"/>
    <w:rsid w:val="00EB4A79"/>
    <w:rsid w:val="00EB4B42"/>
    <w:rsid w:val="00EB4F77"/>
    <w:rsid w:val="00EB502C"/>
    <w:rsid w:val="00EB50A0"/>
    <w:rsid w:val="00EB52C1"/>
    <w:rsid w:val="00EB5440"/>
    <w:rsid w:val="00EB5499"/>
    <w:rsid w:val="00EB5603"/>
    <w:rsid w:val="00EB5636"/>
    <w:rsid w:val="00EB569D"/>
    <w:rsid w:val="00EB580A"/>
    <w:rsid w:val="00EB58EC"/>
    <w:rsid w:val="00EB5997"/>
    <w:rsid w:val="00EB5C6C"/>
    <w:rsid w:val="00EB62CB"/>
    <w:rsid w:val="00EB64C4"/>
    <w:rsid w:val="00EB6BF3"/>
    <w:rsid w:val="00EB6E6E"/>
    <w:rsid w:val="00EB75A6"/>
    <w:rsid w:val="00EB761D"/>
    <w:rsid w:val="00EB7B4D"/>
    <w:rsid w:val="00EB7C00"/>
    <w:rsid w:val="00EB7C90"/>
    <w:rsid w:val="00EB7DBB"/>
    <w:rsid w:val="00EB7F85"/>
    <w:rsid w:val="00EC012E"/>
    <w:rsid w:val="00EC052C"/>
    <w:rsid w:val="00EC0770"/>
    <w:rsid w:val="00EC0853"/>
    <w:rsid w:val="00EC0884"/>
    <w:rsid w:val="00EC08BD"/>
    <w:rsid w:val="00EC08D1"/>
    <w:rsid w:val="00EC09CA"/>
    <w:rsid w:val="00EC0A64"/>
    <w:rsid w:val="00EC0A6A"/>
    <w:rsid w:val="00EC0BAB"/>
    <w:rsid w:val="00EC1366"/>
    <w:rsid w:val="00EC1371"/>
    <w:rsid w:val="00EC150B"/>
    <w:rsid w:val="00EC1566"/>
    <w:rsid w:val="00EC1BA9"/>
    <w:rsid w:val="00EC1FDD"/>
    <w:rsid w:val="00EC204F"/>
    <w:rsid w:val="00EC2113"/>
    <w:rsid w:val="00EC221A"/>
    <w:rsid w:val="00EC23E1"/>
    <w:rsid w:val="00EC241E"/>
    <w:rsid w:val="00EC24C5"/>
    <w:rsid w:val="00EC24C9"/>
    <w:rsid w:val="00EC2B51"/>
    <w:rsid w:val="00EC2BDD"/>
    <w:rsid w:val="00EC2BF5"/>
    <w:rsid w:val="00EC2CED"/>
    <w:rsid w:val="00EC2FF0"/>
    <w:rsid w:val="00EC3070"/>
    <w:rsid w:val="00EC310A"/>
    <w:rsid w:val="00EC3181"/>
    <w:rsid w:val="00EC3303"/>
    <w:rsid w:val="00EC3367"/>
    <w:rsid w:val="00EC35E8"/>
    <w:rsid w:val="00EC3653"/>
    <w:rsid w:val="00EC3B2C"/>
    <w:rsid w:val="00EC43CC"/>
    <w:rsid w:val="00EC446E"/>
    <w:rsid w:val="00EC4508"/>
    <w:rsid w:val="00EC4535"/>
    <w:rsid w:val="00EC472D"/>
    <w:rsid w:val="00EC4905"/>
    <w:rsid w:val="00EC4A79"/>
    <w:rsid w:val="00EC4BC6"/>
    <w:rsid w:val="00EC50FA"/>
    <w:rsid w:val="00EC52AF"/>
    <w:rsid w:val="00EC54FE"/>
    <w:rsid w:val="00EC5679"/>
    <w:rsid w:val="00EC5D46"/>
    <w:rsid w:val="00EC5EE7"/>
    <w:rsid w:val="00EC61DC"/>
    <w:rsid w:val="00EC6234"/>
    <w:rsid w:val="00EC62AD"/>
    <w:rsid w:val="00EC65DE"/>
    <w:rsid w:val="00EC65FE"/>
    <w:rsid w:val="00EC6619"/>
    <w:rsid w:val="00EC702D"/>
    <w:rsid w:val="00EC726D"/>
    <w:rsid w:val="00EC732A"/>
    <w:rsid w:val="00EC733A"/>
    <w:rsid w:val="00EC7340"/>
    <w:rsid w:val="00EC74E7"/>
    <w:rsid w:val="00EC7635"/>
    <w:rsid w:val="00EC7834"/>
    <w:rsid w:val="00EC783E"/>
    <w:rsid w:val="00EC78FE"/>
    <w:rsid w:val="00EC7932"/>
    <w:rsid w:val="00EC7A64"/>
    <w:rsid w:val="00EC7B50"/>
    <w:rsid w:val="00EC7EA7"/>
    <w:rsid w:val="00EC7F4F"/>
    <w:rsid w:val="00ED04B8"/>
    <w:rsid w:val="00ED0509"/>
    <w:rsid w:val="00ED0552"/>
    <w:rsid w:val="00ED0C55"/>
    <w:rsid w:val="00ED0D5D"/>
    <w:rsid w:val="00ED0ED5"/>
    <w:rsid w:val="00ED1021"/>
    <w:rsid w:val="00ED118B"/>
    <w:rsid w:val="00ED1330"/>
    <w:rsid w:val="00ED1497"/>
    <w:rsid w:val="00ED17FE"/>
    <w:rsid w:val="00ED18EB"/>
    <w:rsid w:val="00ED1A13"/>
    <w:rsid w:val="00ED1E50"/>
    <w:rsid w:val="00ED206C"/>
    <w:rsid w:val="00ED20C2"/>
    <w:rsid w:val="00ED2161"/>
    <w:rsid w:val="00ED22E9"/>
    <w:rsid w:val="00ED22F7"/>
    <w:rsid w:val="00ED245E"/>
    <w:rsid w:val="00ED2543"/>
    <w:rsid w:val="00ED2D1F"/>
    <w:rsid w:val="00ED3093"/>
    <w:rsid w:val="00ED32A0"/>
    <w:rsid w:val="00ED3535"/>
    <w:rsid w:val="00ED3603"/>
    <w:rsid w:val="00ED37E8"/>
    <w:rsid w:val="00ED3838"/>
    <w:rsid w:val="00ED3B16"/>
    <w:rsid w:val="00ED3B89"/>
    <w:rsid w:val="00ED3FF1"/>
    <w:rsid w:val="00ED4090"/>
    <w:rsid w:val="00ED4112"/>
    <w:rsid w:val="00ED41C2"/>
    <w:rsid w:val="00ED42EB"/>
    <w:rsid w:val="00ED44F7"/>
    <w:rsid w:val="00ED486F"/>
    <w:rsid w:val="00ED4A79"/>
    <w:rsid w:val="00ED4CA0"/>
    <w:rsid w:val="00ED4D94"/>
    <w:rsid w:val="00ED4DB6"/>
    <w:rsid w:val="00ED4F54"/>
    <w:rsid w:val="00ED4F95"/>
    <w:rsid w:val="00ED506F"/>
    <w:rsid w:val="00ED5071"/>
    <w:rsid w:val="00ED5081"/>
    <w:rsid w:val="00ED5205"/>
    <w:rsid w:val="00ED536D"/>
    <w:rsid w:val="00ED55B6"/>
    <w:rsid w:val="00ED5909"/>
    <w:rsid w:val="00ED5968"/>
    <w:rsid w:val="00ED5B58"/>
    <w:rsid w:val="00ED5F4B"/>
    <w:rsid w:val="00ED621B"/>
    <w:rsid w:val="00ED6236"/>
    <w:rsid w:val="00ED6323"/>
    <w:rsid w:val="00ED6356"/>
    <w:rsid w:val="00ED6385"/>
    <w:rsid w:val="00ED6507"/>
    <w:rsid w:val="00ED65EB"/>
    <w:rsid w:val="00ED669A"/>
    <w:rsid w:val="00ED66B0"/>
    <w:rsid w:val="00ED66E5"/>
    <w:rsid w:val="00ED69D0"/>
    <w:rsid w:val="00ED6A1E"/>
    <w:rsid w:val="00ED6B9C"/>
    <w:rsid w:val="00ED6F96"/>
    <w:rsid w:val="00ED7075"/>
    <w:rsid w:val="00ED7591"/>
    <w:rsid w:val="00ED767F"/>
    <w:rsid w:val="00ED76E9"/>
    <w:rsid w:val="00ED7744"/>
    <w:rsid w:val="00ED79CB"/>
    <w:rsid w:val="00ED7E43"/>
    <w:rsid w:val="00ED7E7A"/>
    <w:rsid w:val="00ED7F0A"/>
    <w:rsid w:val="00ED7FF5"/>
    <w:rsid w:val="00EE0045"/>
    <w:rsid w:val="00EE03AE"/>
    <w:rsid w:val="00EE0461"/>
    <w:rsid w:val="00EE04D1"/>
    <w:rsid w:val="00EE075D"/>
    <w:rsid w:val="00EE08A1"/>
    <w:rsid w:val="00EE08D1"/>
    <w:rsid w:val="00EE0959"/>
    <w:rsid w:val="00EE0FD9"/>
    <w:rsid w:val="00EE10DA"/>
    <w:rsid w:val="00EE1566"/>
    <w:rsid w:val="00EE160E"/>
    <w:rsid w:val="00EE1656"/>
    <w:rsid w:val="00EE1660"/>
    <w:rsid w:val="00EE1869"/>
    <w:rsid w:val="00EE1D55"/>
    <w:rsid w:val="00EE2040"/>
    <w:rsid w:val="00EE2207"/>
    <w:rsid w:val="00EE23CD"/>
    <w:rsid w:val="00EE24A6"/>
    <w:rsid w:val="00EE250A"/>
    <w:rsid w:val="00EE26FC"/>
    <w:rsid w:val="00EE2CDC"/>
    <w:rsid w:val="00EE2E7B"/>
    <w:rsid w:val="00EE2EBD"/>
    <w:rsid w:val="00EE2F01"/>
    <w:rsid w:val="00EE3073"/>
    <w:rsid w:val="00EE307A"/>
    <w:rsid w:val="00EE3117"/>
    <w:rsid w:val="00EE33A1"/>
    <w:rsid w:val="00EE3477"/>
    <w:rsid w:val="00EE3BF7"/>
    <w:rsid w:val="00EE3D44"/>
    <w:rsid w:val="00EE41E9"/>
    <w:rsid w:val="00EE4220"/>
    <w:rsid w:val="00EE4571"/>
    <w:rsid w:val="00EE470D"/>
    <w:rsid w:val="00EE486F"/>
    <w:rsid w:val="00EE489E"/>
    <w:rsid w:val="00EE4AB8"/>
    <w:rsid w:val="00EE4C15"/>
    <w:rsid w:val="00EE4D14"/>
    <w:rsid w:val="00EE4D2C"/>
    <w:rsid w:val="00EE4F7C"/>
    <w:rsid w:val="00EE522A"/>
    <w:rsid w:val="00EE55B4"/>
    <w:rsid w:val="00EE55F1"/>
    <w:rsid w:val="00EE5ACE"/>
    <w:rsid w:val="00EE60A8"/>
    <w:rsid w:val="00EE665E"/>
    <w:rsid w:val="00EE69FD"/>
    <w:rsid w:val="00EE6C41"/>
    <w:rsid w:val="00EE729B"/>
    <w:rsid w:val="00EE72DB"/>
    <w:rsid w:val="00EE730F"/>
    <w:rsid w:val="00EE7413"/>
    <w:rsid w:val="00EE7634"/>
    <w:rsid w:val="00EE7802"/>
    <w:rsid w:val="00EE79B4"/>
    <w:rsid w:val="00EE79BF"/>
    <w:rsid w:val="00EE7DA3"/>
    <w:rsid w:val="00EF000E"/>
    <w:rsid w:val="00EF012F"/>
    <w:rsid w:val="00EF01F7"/>
    <w:rsid w:val="00EF0317"/>
    <w:rsid w:val="00EF03DD"/>
    <w:rsid w:val="00EF04E3"/>
    <w:rsid w:val="00EF05DC"/>
    <w:rsid w:val="00EF0762"/>
    <w:rsid w:val="00EF10EC"/>
    <w:rsid w:val="00EF13A0"/>
    <w:rsid w:val="00EF151D"/>
    <w:rsid w:val="00EF197C"/>
    <w:rsid w:val="00EF1B69"/>
    <w:rsid w:val="00EF1D79"/>
    <w:rsid w:val="00EF1EED"/>
    <w:rsid w:val="00EF25CC"/>
    <w:rsid w:val="00EF26B4"/>
    <w:rsid w:val="00EF26D0"/>
    <w:rsid w:val="00EF2765"/>
    <w:rsid w:val="00EF2906"/>
    <w:rsid w:val="00EF290F"/>
    <w:rsid w:val="00EF2A36"/>
    <w:rsid w:val="00EF3066"/>
    <w:rsid w:val="00EF3130"/>
    <w:rsid w:val="00EF3179"/>
    <w:rsid w:val="00EF33D3"/>
    <w:rsid w:val="00EF33DB"/>
    <w:rsid w:val="00EF348E"/>
    <w:rsid w:val="00EF370B"/>
    <w:rsid w:val="00EF3782"/>
    <w:rsid w:val="00EF3F5D"/>
    <w:rsid w:val="00EF403D"/>
    <w:rsid w:val="00EF4045"/>
    <w:rsid w:val="00EF4552"/>
    <w:rsid w:val="00EF4BA4"/>
    <w:rsid w:val="00EF4D87"/>
    <w:rsid w:val="00EF4DAC"/>
    <w:rsid w:val="00EF4FD1"/>
    <w:rsid w:val="00EF51F9"/>
    <w:rsid w:val="00EF52CA"/>
    <w:rsid w:val="00EF585B"/>
    <w:rsid w:val="00EF5875"/>
    <w:rsid w:val="00EF590B"/>
    <w:rsid w:val="00EF59BA"/>
    <w:rsid w:val="00EF61B2"/>
    <w:rsid w:val="00EF62CA"/>
    <w:rsid w:val="00EF6426"/>
    <w:rsid w:val="00EF6541"/>
    <w:rsid w:val="00EF65F7"/>
    <w:rsid w:val="00EF6651"/>
    <w:rsid w:val="00EF6A54"/>
    <w:rsid w:val="00EF6C78"/>
    <w:rsid w:val="00EF6CCE"/>
    <w:rsid w:val="00EF6D9F"/>
    <w:rsid w:val="00EF7034"/>
    <w:rsid w:val="00EF715B"/>
    <w:rsid w:val="00EF71F1"/>
    <w:rsid w:val="00EF738F"/>
    <w:rsid w:val="00EF746A"/>
    <w:rsid w:val="00EF7503"/>
    <w:rsid w:val="00EF7508"/>
    <w:rsid w:val="00EF7567"/>
    <w:rsid w:val="00EF78D9"/>
    <w:rsid w:val="00EF7950"/>
    <w:rsid w:val="00EF7A6A"/>
    <w:rsid w:val="00F004A6"/>
    <w:rsid w:val="00F00832"/>
    <w:rsid w:val="00F008C5"/>
    <w:rsid w:val="00F011A4"/>
    <w:rsid w:val="00F0130B"/>
    <w:rsid w:val="00F013C3"/>
    <w:rsid w:val="00F014F5"/>
    <w:rsid w:val="00F0151E"/>
    <w:rsid w:val="00F01B15"/>
    <w:rsid w:val="00F01B84"/>
    <w:rsid w:val="00F01D49"/>
    <w:rsid w:val="00F01EBF"/>
    <w:rsid w:val="00F01F1C"/>
    <w:rsid w:val="00F01F59"/>
    <w:rsid w:val="00F020C1"/>
    <w:rsid w:val="00F02286"/>
    <w:rsid w:val="00F022B6"/>
    <w:rsid w:val="00F02355"/>
    <w:rsid w:val="00F026DD"/>
    <w:rsid w:val="00F028FD"/>
    <w:rsid w:val="00F02A0A"/>
    <w:rsid w:val="00F02B4F"/>
    <w:rsid w:val="00F02EEF"/>
    <w:rsid w:val="00F03150"/>
    <w:rsid w:val="00F0365F"/>
    <w:rsid w:val="00F03766"/>
    <w:rsid w:val="00F03B9F"/>
    <w:rsid w:val="00F03ED8"/>
    <w:rsid w:val="00F04205"/>
    <w:rsid w:val="00F0438F"/>
    <w:rsid w:val="00F043C5"/>
    <w:rsid w:val="00F04595"/>
    <w:rsid w:val="00F045A2"/>
    <w:rsid w:val="00F04C41"/>
    <w:rsid w:val="00F04CBD"/>
    <w:rsid w:val="00F04DED"/>
    <w:rsid w:val="00F0508D"/>
    <w:rsid w:val="00F050DD"/>
    <w:rsid w:val="00F051A4"/>
    <w:rsid w:val="00F05245"/>
    <w:rsid w:val="00F05569"/>
    <w:rsid w:val="00F05785"/>
    <w:rsid w:val="00F0594E"/>
    <w:rsid w:val="00F05A62"/>
    <w:rsid w:val="00F05B1C"/>
    <w:rsid w:val="00F05C26"/>
    <w:rsid w:val="00F05E77"/>
    <w:rsid w:val="00F05FDB"/>
    <w:rsid w:val="00F06260"/>
    <w:rsid w:val="00F062D7"/>
    <w:rsid w:val="00F06371"/>
    <w:rsid w:val="00F0648E"/>
    <w:rsid w:val="00F065A2"/>
    <w:rsid w:val="00F06C76"/>
    <w:rsid w:val="00F06CA0"/>
    <w:rsid w:val="00F06CE6"/>
    <w:rsid w:val="00F06DE3"/>
    <w:rsid w:val="00F06E9F"/>
    <w:rsid w:val="00F072B3"/>
    <w:rsid w:val="00F07410"/>
    <w:rsid w:val="00F0752A"/>
    <w:rsid w:val="00F0764B"/>
    <w:rsid w:val="00F0765D"/>
    <w:rsid w:val="00F07B24"/>
    <w:rsid w:val="00F07D39"/>
    <w:rsid w:val="00F10072"/>
    <w:rsid w:val="00F1013F"/>
    <w:rsid w:val="00F101C3"/>
    <w:rsid w:val="00F101EC"/>
    <w:rsid w:val="00F10A4D"/>
    <w:rsid w:val="00F10E07"/>
    <w:rsid w:val="00F10FFA"/>
    <w:rsid w:val="00F11070"/>
    <w:rsid w:val="00F11086"/>
    <w:rsid w:val="00F112D6"/>
    <w:rsid w:val="00F115C5"/>
    <w:rsid w:val="00F116A2"/>
    <w:rsid w:val="00F116DC"/>
    <w:rsid w:val="00F1193A"/>
    <w:rsid w:val="00F11D1F"/>
    <w:rsid w:val="00F11F9B"/>
    <w:rsid w:val="00F122AE"/>
    <w:rsid w:val="00F1231D"/>
    <w:rsid w:val="00F1236E"/>
    <w:rsid w:val="00F1241A"/>
    <w:rsid w:val="00F12F50"/>
    <w:rsid w:val="00F131B1"/>
    <w:rsid w:val="00F131BC"/>
    <w:rsid w:val="00F131C7"/>
    <w:rsid w:val="00F1336F"/>
    <w:rsid w:val="00F133A9"/>
    <w:rsid w:val="00F135D6"/>
    <w:rsid w:val="00F137A9"/>
    <w:rsid w:val="00F13AE2"/>
    <w:rsid w:val="00F13B02"/>
    <w:rsid w:val="00F14014"/>
    <w:rsid w:val="00F14031"/>
    <w:rsid w:val="00F1431C"/>
    <w:rsid w:val="00F143F5"/>
    <w:rsid w:val="00F14408"/>
    <w:rsid w:val="00F144EC"/>
    <w:rsid w:val="00F14619"/>
    <w:rsid w:val="00F14759"/>
    <w:rsid w:val="00F14E42"/>
    <w:rsid w:val="00F150D1"/>
    <w:rsid w:val="00F15958"/>
    <w:rsid w:val="00F15A6E"/>
    <w:rsid w:val="00F15B05"/>
    <w:rsid w:val="00F15F88"/>
    <w:rsid w:val="00F16027"/>
    <w:rsid w:val="00F1602C"/>
    <w:rsid w:val="00F16035"/>
    <w:rsid w:val="00F16111"/>
    <w:rsid w:val="00F16345"/>
    <w:rsid w:val="00F1643F"/>
    <w:rsid w:val="00F164B9"/>
    <w:rsid w:val="00F165F9"/>
    <w:rsid w:val="00F1683C"/>
    <w:rsid w:val="00F16B51"/>
    <w:rsid w:val="00F16D3C"/>
    <w:rsid w:val="00F1703F"/>
    <w:rsid w:val="00F17075"/>
    <w:rsid w:val="00F1711E"/>
    <w:rsid w:val="00F17245"/>
    <w:rsid w:val="00F173EE"/>
    <w:rsid w:val="00F1784F"/>
    <w:rsid w:val="00F17C1D"/>
    <w:rsid w:val="00F17DEA"/>
    <w:rsid w:val="00F17F1B"/>
    <w:rsid w:val="00F20289"/>
    <w:rsid w:val="00F203B5"/>
    <w:rsid w:val="00F20766"/>
    <w:rsid w:val="00F20B7A"/>
    <w:rsid w:val="00F20C73"/>
    <w:rsid w:val="00F20E63"/>
    <w:rsid w:val="00F20FE2"/>
    <w:rsid w:val="00F2114A"/>
    <w:rsid w:val="00F218E7"/>
    <w:rsid w:val="00F2198C"/>
    <w:rsid w:val="00F219E8"/>
    <w:rsid w:val="00F21CAF"/>
    <w:rsid w:val="00F21CF5"/>
    <w:rsid w:val="00F21EFD"/>
    <w:rsid w:val="00F220AD"/>
    <w:rsid w:val="00F223F2"/>
    <w:rsid w:val="00F22407"/>
    <w:rsid w:val="00F227CB"/>
    <w:rsid w:val="00F22B90"/>
    <w:rsid w:val="00F22BBC"/>
    <w:rsid w:val="00F22E2C"/>
    <w:rsid w:val="00F23102"/>
    <w:rsid w:val="00F23130"/>
    <w:rsid w:val="00F23696"/>
    <w:rsid w:val="00F237F4"/>
    <w:rsid w:val="00F23B36"/>
    <w:rsid w:val="00F23B39"/>
    <w:rsid w:val="00F23D9B"/>
    <w:rsid w:val="00F23E58"/>
    <w:rsid w:val="00F24020"/>
    <w:rsid w:val="00F24488"/>
    <w:rsid w:val="00F2472E"/>
    <w:rsid w:val="00F24795"/>
    <w:rsid w:val="00F24C59"/>
    <w:rsid w:val="00F24CC4"/>
    <w:rsid w:val="00F25248"/>
    <w:rsid w:val="00F25541"/>
    <w:rsid w:val="00F255BA"/>
    <w:rsid w:val="00F25712"/>
    <w:rsid w:val="00F25753"/>
    <w:rsid w:val="00F25C0E"/>
    <w:rsid w:val="00F2629B"/>
    <w:rsid w:val="00F2655C"/>
    <w:rsid w:val="00F265A6"/>
    <w:rsid w:val="00F265FF"/>
    <w:rsid w:val="00F26742"/>
    <w:rsid w:val="00F267EF"/>
    <w:rsid w:val="00F268F8"/>
    <w:rsid w:val="00F269F0"/>
    <w:rsid w:val="00F26D86"/>
    <w:rsid w:val="00F26F60"/>
    <w:rsid w:val="00F2706A"/>
    <w:rsid w:val="00F2714C"/>
    <w:rsid w:val="00F27160"/>
    <w:rsid w:val="00F274FA"/>
    <w:rsid w:val="00F27ADE"/>
    <w:rsid w:val="00F27C6B"/>
    <w:rsid w:val="00F27CB5"/>
    <w:rsid w:val="00F30131"/>
    <w:rsid w:val="00F30354"/>
    <w:rsid w:val="00F3058E"/>
    <w:rsid w:val="00F30620"/>
    <w:rsid w:val="00F30832"/>
    <w:rsid w:val="00F309D2"/>
    <w:rsid w:val="00F30BB3"/>
    <w:rsid w:val="00F31098"/>
    <w:rsid w:val="00F31214"/>
    <w:rsid w:val="00F315C3"/>
    <w:rsid w:val="00F3160E"/>
    <w:rsid w:val="00F3164E"/>
    <w:rsid w:val="00F316CB"/>
    <w:rsid w:val="00F31804"/>
    <w:rsid w:val="00F31AF7"/>
    <w:rsid w:val="00F31CE6"/>
    <w:rsid w:val="00F31FFA"/>
    <w:rsid w:val="00F32283"/>
    <w:rsid w:val="00F32481"/>
    <w:rsid w:val="00F32519"/>
    <w:rsid w:val="00F32B26"/>
    <w:rsid w:val="00F32D37"/>
    <w:rsid w:val="00F32E0A"/>
    <w:rsid w:val="00F336A4"/>
    <w:rsid w:val="00F33893"/>
    <w:rsid w:val="00F33938"/>
    <w:rsid w:val="00F33947"/>
    <w:rsid w:val="00F33DFC"/>
    <w:rsid w:val="00F33F67"/>
    <w:rsid w:val="00F33FF6"/>
    <w:rsid w:val="00F341D8"/>
    <w:rsid w:val="00F34472"/>
    <w:rsid w:val="00F346D6"/>
    <w:rsid w:val="00F3477F"/>
    <w:rsid w:val="00F348A0"/>
    <w:rsid w:val="00F34A8F"/>
    <w:rsid w:val="00F34B02"/>
    <w:rsid w:val="00F34E49"/>
    <w:rsid w:val="00F351CF"/>
    <w:rsid w:val="00F352E6"/>
    <w:rsid w:val="00F3536C"/>
    <w:rsid w:val="00F35469"/>
    <w:rsid w:val="00F354E3"/>
    <w:rsid w:val="00F356F1"/>
    <w:rsid w:val="00F35869"/>
    <w:rsid w:val="00F35E7B"/>
    <w:rsid w:val="00F35EF8"/>
    <w:rsid w:val="00F35F4E"/>
    <w:rsid w:val="00F36069"/>
    <w:rsid w:val="00F360F1"/>
    <w:rsid w:val="00F36176"/>
    <w:rsid w:val="00F36208"/>
    <w:rsid w:val="00F36233"/>
    <w:rsid w:val="00F362B7"/>
    <w:rsid w:val="00F3638E"/>
    <w:rsid w:val="00F36524"/>
    <w:rsid w:val="00F36774"/>
    <w:rsid w:val="00F3686F"/>
    <w:rsid w:val="00F36896"/>
    <w:rsid w:val="00F36957"/>
    <w:rsid w:val="00F37050"/>
    <w:rsid w:val="00F37260"/>
    <w:rsid w:val="00F37790"/>
    <w:rsid w:val="00F377D7"/>
    <w:rsid w:val="00F37859"/>
    <w:rsid w:val="00F3792B"/>
    <w:rsid w:val="00F37BCC"/>
    <w:rsid w:val="00F37C5F"/>
    <w:rsid w:val="00F37D72"/>
    <w:rsid w:val="00F37DA0"/>
    <w:rsid w:val="00F37FD5"/>
    <w:rsid w:val="00F4038D"/>
    <w:rsid w:val="00F40443"/>
    <w:rsid w:val="00F40478"/>
    <w:rsid w:val="00F40BBC"/>
    <w:rsid w:val="00F40CB9"/>
    <w:rsid w:val="00F40ECC"/>
    <w:rsid w:val="00F40F1E"/>
    <w:rsid w:val="00F4115A"/>
    <w:rsid w:val="00F41226"/>
    <w:rsid w:val="00F4132B"/>
    <w:rsid w:val="00F41850"/>
    <w:rsid w:val="00F41945"/>
    <w:rsid w:val="00F41C28"/>
    <w:rsid w:val="00F42015"/>
    <w:rsid w:val="00F42159"/>
    <w:rsid w:val="00F42494"/>
    <w:rsid w:val="00F425CD"/>
    <w:rsid w:val="00F42832"/>
    <w:rsid w:val="00F42A2C"/>
    <w:rsid w:val="00F42EC0"/>
    <w:rsid w:val="00F43196"/>
    <w:rsid w:val="00F43765"/>
    <w:rsid w:val="00F43804"/>
    <w:rsid w:val="00F43B00"/>
    <w:rsid w:val="00F43C50"/>
    <w:rsid w:val="00F43E89"/>
    <w:rsid w:val="00F43EBD"/>
    <w:rsid w:val="00F43F87"/>
    <w:rsid w:val="00F440EB"/>
    <w:rsid w:val="00F44119"/>
    <w:rsid w:val="00F4456E"/>
    <w:rsid w:val="00F446D9"/>
    <w:rsid w:val="00F44750"/>
    <w:rsid w:val="00F4483A"/>
    <w:rsid w:val="00F44A0C"/>
    <w:rsid w:val="00F44B34"/>
    <w:rsid w:val="00F44DBB"/>
    <w:rsid w:val="00F44EE2"/>
    <w:rsid w:val="00F4519C"/>
    <w:rsid w:val="00F45497"/>
    <w:rsid w:val="00F456AF"/>
    <w:rsid w:val="00F4573D"/>
    <w:rsid w:val="00F45A52"/>
    <w:rsid w:val="00F45C64"/>
    <w:rsid w:val="00F45CC6"/>
    <w:rsid w:val="00F45CEF"/>
    <w:rsid w:val="00F45E24"/>
    <w:rsid w:val="00F45FC6"/>
    <w:rsid w:val="00F461FA"/>
    <w:rsid w:val="00F4621B"/>
    <w:rsid w:val="00F464B3"/>
    <w:rsid w:val="00F46752"/>
    <w:rsid w:val="00F4684E"/>
    <w:rsid w:val="00F46CA6"/>
    <w:rsid w:val="00F46CDA"/>
    <w:rsid w:val="00F46EB9"/>
    <w:rsid w:val="00F4706C"/>
    <w:rsid w:val="00F47204"/>
    <w:rsid w:val="00F47430"/>
    <w:rsid w:val="00F475A6"/>
    <w:rsid w:val="00F4780D"/>
    <w:rsid w:val="00F47924"/>
    <w:rsid w:val="00F47975"/>
    <w:rsid w:val="00F47BC6"/>
    <w:rsid w:val="00F47BFE"/>
    <w:rsid w:val="00F47CD0"/>
    <w:rsid w:val="00F50381"/>
    <w:rsid w:val="00F50667"/>
    <w:rsid w:val="00F50853"/>
    <w:rsid w:val="00F50963"/>
    <w:rsid w:val="00F50A6A"/>
    <w:rsid w:val="00F50C88"/>
    <w:rsid w:val="00F50EDB"/>
    <w:rsid w:val="00F50F1E"/>
    <w:rsid w:val="00F51017"/>
    <w:rsid w:val="00F51137"/>
    <w:rsid w:val="00F51156"/>
    <w:rsid w:val="00F51353"/>
    <w:rsid w:val="00F514CA"/>
    <w:rsid w:val="00F5152C"/>
    <w:rsid w:val="00F51550"/>
    <w:rsid w:val="00F51555"/>
    <w:rsid w:val="00F51662"/>
    <w:rsid w:val="00F51988"/>
    <w:rsid w:val="00F51C33"/>
    <w:rsid w:val="00F522BF"/>
    <w:rsid w:val="00F523EF"/>
    <w:rsid w:val="00F526F7"/>
    <w:rsid w:val="00F529C1"/>
    <w:rsid w:val="00F52B54"/>
    <w:rsid w:val="00F52F77"/>
    <w:rsid w:val="00F530BC"/>
    <w:rsid w:val="00F534AD"/>
    <w:rsid w:val="00F534BE"/>
    <w:rsid w:val="00F535DF"/>
    <w:rsid w:val="00F53833"/>
    <w:rsid w:val="00F53EE3"/>
    <w:rsid w:val="00F54316"/>
    <w:rsid w:val="00F54368"/>
    <w:rsid w:val="00F545D8"/>
    <w:rsid w:val="00F54A1B"/>
    <w:rsid w:val="00F54D04"/>
    <w:rsid w:val="00F54F45"/>
    <w:rsid w:val="00F54F9D"/>
    <w:rsid w:val="00F54FD1"/>
    <w:rsid w:val="00F551CD"/>
    <w:rsid w:val="00F55292"/>
    <w:rsid w:val="00F55667"/>
    <w:rsid w:val="00F558B3"/>
    <w:rsid w:val="00F558D4"/>
    <w:rsid w:val="00F5590A"/>
    <w:rsid w:val="00F559B7"/>
    <w:rsid w:val="00F55ABB"/>
    <w:rsid w:val="00F55E12"/>
    <w:rsid w:val="00F55E24"/>
    <w:rsid w:val="00F55FB3"/>
    <w:rsid w:val="00F562AD"/>
    <w:rsid w:val="00F563C7"/>
    <w:rsid w:val="00F5651A"/>
    <w:rsid w:val="00F565DC"/>
    <w:rsid w:val="00F567FF"/>
    <w:rsid w:val="00F56A01"/>
    <w:rsid w:val="00F56BCF"/>
    <w:rsid w:val="00F56C23"/>
    <w:rsid w:val="00F56EFC"/>
    <w:rsid w:val="00F571DA"/>
    <w:rsid w:val="00F5720F"/>
    <w:rsid w:val="00F57242"/>
    <w:rsid w:val="00F578BD"/>
    <w:rsid w:val="00F579D1"/>
    <w:rsid w:val="00F579FB"/>
    <w:rsid w:val="00F57F6D"/>
    <w:rsid w:val="00F57FE7"/>
    <w:rsid w:val="00F601CF"/>
    <w:rsid w:val="00F60520"/>
    <w:rsid w:val="00F605F4"/>
    <w:rsid w:val="00F60B30"/>
    <w:rsid w:val="00F60E07"/>
    <w:rsid w:val="00F60EB9"/>
    <w:rsid w:val="00F60F94"/>
    <w:rsid w:val="00F61162"/>
    <w:rsid w:val="00F6135A"/>
    <w:rsid w:val="00F61519"/>
    <w:rsid w:val="00F6156D"/>
    <w:rsid w:val="00F61B80"/>
    <w:rsid w:val="00F61BF6"/>
    <w:rsid w:val="00F61C24"/>
    <w:rsid w:val="00F61C5E"/>
    <w:rsid w:val="00F61D02"/>
    <w:rsid w:val="00F62097"/>
    <w:rsid w:val="00F62105"/>
    <w:rsid w:val="00F62A3D"/>
    <w:rsid w:val="00F62BBA"/>
    <w:rsid w:val="00F62D5E"/>
    <w:rsid w:val="00F62E53"/>
    <w:rsid w:val="00F62F58"/>
    <w:rsid w:val="00F62F6C"/>
    <w:rsid w:val="00F634F2"/>
    <w:rsid w:val="00F635C5"/>
    <w:rsid w:val="00F63648"/>
    <w:rsid w:val="00F63656"/>
    <w:rsid w:val="00F6384B"/>
    <w:rsid w:val="00F63957"/>
    <w:rsid w:val="00F63ABA"/>
    <w:rsid w:val="00F63B04"/>
    <w:rsid w:val="00F63CA2"/>
    <w:rsid w:val="00F63DB8"/>
    <w:rsid w:val="00F63F33"/>
    <w:rsid w:val="00F6414C"/>
    <w:rsid w:val="00F643FC"/>
    <w:rsid w:val="00F6453F"/>
    <w:rsid w:val="00F64601"/>
    <w:rsid w:val="00F6473B"/>
    <w:rsid w:val="00F64755"/>
    <w:rsid w:val="00F6476D"/>
    <w:rsid w:val="00F64E34"/>
    <w:rsid w:val="00F6529D"/>
    <w:rsid w:val="00F6542E"/>
    <w:rsid w:val="00F6544C"/>
    <w:rsid w:val="00F6551D"/>
    <w:rsid w:val="00F65591"/>
    <w:rsid w:val="00F65699"/>
    <w:rsid w:val="00F6579B"/>
    <w:rsid w:val="00F657EA"/>
    <w:rsid w:val="00F6580B"/>
    <w:rsid w:val="00F6586E"/>
    <w:rsid w:val="00F6597F"/>
    <w:rsid w:val="00F65A05"/>
    <w:rsid w:val="00F65A54"/>
    <w:rsid w:val="00F65C0B"/>
    <w:rsid w:val="00F65EE4"/>
    <w:rsid w:val="00F65F46"/>
    <w:rsid w:val="00F6643C"/>
    <w:rsid w:val="00F66690"/>
    <w:rsid w:val="00F666EB"/>
    <w:rsid w:val="00F66B06"/>
    <w:rsid w:val="00F66BF7"/>
    <w:rsid w:val="00F66EA2"/>
    <w:rsid w:val="00F66F6A"/>
    <w:rsid w:val="00F67615"/>
    <w:rsid w:val="00F679E9"/>
    <w:rsid w:val="00F67A7F"/>
    <w:rsid w:val="00F67A86"/>
    <w:rsid w:val="00F67D19"/>
    <w:rsid w:val="00F67ED4"/>
    <w:rsid w:val="00F67FF4"/>
    <w:rsid w:val="00F70140"/>
    <w:rsid w:val="00F70378"/>
    <w:rsid w:val="00F70394"/>
    <w:rsid w:val="00F70742"/>
    <w:rsid w:val="00F70840"/>
    <w:rsid w:val="00F70D29"/>
    <w:rsid w:val="00F7126F"/>
    <w:rsid w:val="00F71337"/>
    <w:rsid w:val="00F716D7"/>
    <w:rsid w:val="00F716F2"/>
    <w:rsid w:val="00F7181F"/>
    <w:rsid w:val="00F71A3A"/>
    <w:rsid w:val="00F71AE7"/>
    <w:rsid w:val="00F71ED6"/>
    <w:rsid w:val="00F71FB8"/>
    <w:rsid w:val="00F72477"/>
    <w:rsid w:val="00F724A8"/>
    <w:rsid w:val="00F724F0"/>
    <w:rsid w:val="00F7251A"/>
    <w:rsid w:val="00F725A7"/>
    <w:rsid w:val="00F72929"/>
    <w:rsid w:val="00F72997"/>
    <w:rsid w:val="00F72A06"/>
    <w:rsid w:val="00F72C70"/>
    <w:rsid w:val="00F72D7A"/>
    <w:rsid w:val="00F72E43"/>
    <w:rsid w:val="00F73143"/>
    <w:rsid w:val="00F73503"/>
    <w:rsid w:val="00F735A9"/>
    <w:rsid w:val="00F739E3"/>
    <w:rsid w:val="00F73A55"/>
    <w:rsid w:val="00F73B8F"/>
    <w:rsid w:val="00F73BEF"/>
    <w:rsid w:val="00F73E18"/>
    <w:rsid w:val="00F74136"/>
    <w:rsid w:val="00F741FB"/>
    <w:rsid w:val="00F744E7"/>
    <w:rsid w:val="00F74600"/>
    <w:rsid w:val="00F7497B"/>
    <w:rsid w:val="00F74AB7"/>
    <w:rsid w:val="00F74F7C"/>
    <w:rsid w:val="00F752D7"/>
    <w:rsid w:val="00F75687"/>
    <w:rsid w:val="00F756A1"/>
    <w:rsid w:val="00F75A5B"/>
    <w:rsid w:val="00F75CA7"/>
    <w:rsid w:val="00F75D0A"/>
    <w:rsid w:val="00F75D13"/>
    <w:rsid w:val="00F76420"/>
    <w:rsid w:val="00F7661F"/>
    <w:rsid w:val="00F76753"/>
    <w:rsid w:val="00F769C4"/>
    <w:rsid w:val="00F76E76"/>
    <w:rsid w:val="00F76ECB"/>
    <w:rsid w:val="00F77149"/>
    <w:rsid w:val="00F771AA"/>
    <w:rsid w:val="00F77250"/>
    <w:rsid w:val="00F7747E"/>
    <w:rsid w:val="00F774CD"/>
    <w:rsid w:val="00F777AC"/>
    <w:rsid w:val="00F77DB0"/>
    <w:rsid w:val="00F77EAA"/>
    <w:rsid w:val="00F77F07"/>
    <w:rsid w:val="00F80021"/>
    <w:rsid w:val="00F80524"/>
    <w:rsid w:val="00F8077F"/>
    <w:rsid w:val="00F80824"/>
    <w:rsid w:val="00F80C16"/>
    <w:rsid w:val="00F80DA4"/>
    <w:rsid w:val="00F80E6E"/>
    <w:rsid w:val="00F80EC4"/>
    <w:rsid w:val="00F81145"/>
    <w:rsid w:val="00F8123E"/>
    <w:rsid w:val="00F81291"/>
    <w:rsid w:val="00F8134A"/>
    <w:rsid w:val="00F81445"/>
    <w:rsid w:val="00F81525"/>
    <w:rsid w:val="00F81633"/>
    <w:rsid w:val="00F81665"/>
    <w:rsid w:val="00F81800"/>
    <w:rsid w:val="00F81940"/>
    <w:rsid w:val="00F81A81"/>
    <w:rsid w:val="00F81BB3"/>
    <w:rsid w:val="00F81DDD"/>
    <w:rsid w:val="00F8219C"/>
    <w:rsid w:val="00F822C7"/>
    <w:rsid w:val="00F822D8"/>
    <w:rsid w:val="00F822E1"/>
    <w:rsid w:val="00F82405"/>
    <w:rsid w:val="00F824EF"/>
    <w:rsid w:val="00F82715"/>
    <w:rsid w:val="00F829A0"/>
    <w:rsid w:val="00F82ECF"/>
    <w:rsid w:val="00F82EF5"/>
    <w:rsid w:val="00F834AA"/>
    <w:rsid w:val="00F835BD"/>
    <w:rsid w:val="00F837DD"/>
    <w:rsid w:val="00F8385D"/>
    <w:rsid w:val="00F8388A"/>
    <w:rsid w:val="00F839D7"/>
    <w:rsid w:val="00F83ACE"/>
    <w:rsid w:val="00F83F6E"/>
    <w:rsid w:val="00F83F77"/>
    <w:rsid w:val="00F83FE7"/>
    <w:rsid w:val="00F840A3"/>
    <w:rsid w:val="00F840AD"/>
    <w:rsid w:val="00F8419A"/>
    <w:rsid w:val="00F8444B"/>
    <w:rsid w:val="00F847D8"/>
    <w:rsid w:val="00F84A17"/>
    <w:rsid w:val="00F84B9B"/>
    <w:rsid w:val="00F84BBE"/>
    <w:rsid w:val="00F84D1E"/>
    <w:rsid w:val="00F85004"/>
    <w:rsid w:val="00F85414"/>
    <w:rsid w:val="00F85820"/>
    <w:rsid w:val="00F858FC"/>
    <w:rsid w:val="00F85F7D"/>
    <w:rsid w:val="00F860A7"/>
    <w:rsid w:val="00F86190"/>
    <w:rsid w:val="00F86248"/>
    <w:rsid w:val="00F862A7"/>
    <w:rsid w:val="00F8635A"/>
    <w:rsid w:val="00F86410"/>
    <w:rsid w:val="00F86541"/>
    <w:rsid w:val="00F865BB"/>
    <w:rsid w:val="00F8666F"/>
    <w:rsid w:val="00F867F4"/>
    <w:rsid w:val="00F8696C"/>
    <w:rsid w:val="00F869BD"/>
    <w:rsid w:val="00F86C61"/>
    <w:rsid w:val="00F86CF5"/>
    <w:rsid w:val="00F86E3C"/>
    <w:rsid w:val="00F86E5C"/>
    <w:rsid w:val="00F86F58"/>
    <w:rsid w:val="00F871AD"/>
    <w:rsid w:val="00F871DD"/>
    <w:rsid w:val="00F8777D"/>
    <w:rsid w:val="00F879F4"/>
    <w:rsid w:val="00F87C06"/>
    <w:rsid w:val="00F87C54"/>
    <w:rsid w:val="00F87D35"/>
    <w:rsid w:val="00F87D59"/>
    <w:rsid w:val="00F87DDD"/>
    <w:rsid w:val="00F901B5"/>
    <w:rsid w:val="00F90345"/>
    <w:rsid w:val="00F90894"/>
    <w:rsid w:val="00F90916"/>
    <w:rsid w:val="00F90A22"/>
    <w:rsid w:val="00F90E8C"/>
    <w:rsid w:val="00F912C4"/>
    <w:rsid w:val="00F91806"/>
    <w:rsid w:val="00F91A5C"/>
    <w:rsid w:val="00F91B39"/>
    <w:rsid w:val="00F91C94"/>
    <w:rsid w:val="00F91EDE"/>
    <w:rsid w:val="00F91FF7"/>
    <w:rsid w:val="00F9200F"/>
    <w:rsid w:val="00F92041"/>
    <w:rsid w:val="00F92044"/>
    <w:rsid w:val="00F92218"/>
    <w:rsid w:val="00F923C4"/>
    <w:rsid w:val="00F923F5"/>
    <w:rsid w:val="00F9266C"/>
    <w:rsid w:val="00F926A9"/>
    <w:rsid w:val="00F92CD9"/>
    <w:rsid w:val="00F92EF6"/>
    <w:rsid w:val="00F92F7E"/>
    <w:rsid w:val="00F92FA1"/>
    <w:rsid w:val="00F93175"/>
    <w:rsid w:val="00F93190"/>
    <w:rsid w:val="00F93332"/>
    <w:rsid w:val="00F9342C"/>
    <w:rsid w:val="00F934C3"/>
    <w:rsid w:val="00F93539"/>
    <w:rsid w:val="00F939DF"/>
    <w:rsid w:val="00F93B32"/>
    <w:rsid w:val="00F93C59"/>
    <w:rsid w:val="00F93CCD"/>
    <w:rsid w:val="00F94138"/>
    <w:rsid w:val="00F942BB"/>
    <w:rsid w:val="00F9488C"/>
    <w:rsid w:val="00F94AE4"/>
    <w:rsid w:val="00F94C36"/>
    <w:rsid w:val="00F94D23"/>
    <w:rsid w:val="00F94E58"/>
    <w:rsid w:val="00F950B8"/>
    <w:rsid w:val="00F95174"/>
    <w:rsid w:val="00F9525E"/>
    <w:rsid w:val="00F95359"/>
    <w:rsid w:val="00F9541F"/>
    <w:rsid w:val="00F956AE"/>
    <w:rsid w:val="00F959A6"/>
    <w:rsid w:val="00F95A56"/>
    <w:rsid w:val="00F95ACC"/>
    <w:rsid w:val="00F95F42"/>
    <w:rsid w:val="00F95FAA"/>
    <w:rsid w:val="00F9621B"/>
    <w:rsid w:val="00F96258"/>
    <w:rsid w:val="00F963F6"/>
    <w:rsid w:val="00F9653F"/>
    <w:rsid w:val="00F9675E"/>
    <w:rsid w:val="00F96AAF"/>
    <w:rsid w:val="00F9713B"/>
    <w:rsid w:val="00F972DD"/>
    <w:rsid w:val="00F972F9"/>
    <w:rsid w:val="00F97623"/>
    <w:rsid w:val="00F976F9"/>
    <w:rsid w:val="00F977C3"/>
    <w:rsid w:val="00F9799E"/>
    <w:rsid w:val="00F97BA5"/>
    <w:rsid w:val="00F97BC7"/>
    <w:rsid w:val="00F97D2D"/>
    <w:rsid w:val="00F97F0F"/>
    <w:rsid w:val="00F97FE2"/>
    <w:rsid w:val="00FA00BE"/>
    <w:rsid w:val="00FA01B5"/>
    <w:rsid w:val="00FA01CB"/>
    <w:rsid w:val="00FA072F"/>
    <w:rsid w:val="00FA07FC"/>
    <w:rsid w:val="00FA0B0B"/>
    <w:rsid w:val="00FA0B22"/>
    <w:rsid w:val="00FA0B2C"/>
    <w:rsid w:val="00FA0D4F"/>
    <w:rsid w:val="00FA0D9E"/>
    <w:rsid w:val="00FA12E0"/>
    <w:rsid w:val="00FA14AA"/>
    <w:rsid w:val="00FA15A4"/>
    <w:rsid w:val="00FA15CB"/>
    <w:rsid w:val="00FA1864"/>
    <w:rsid w:val="00FA18BD"/>
    <w:rsid w:val="00FA18CE"/>
    <w:rsid w:val="00FA19AE"/>
    <w:rsid w:val="00FA1A8D"/>
    <w:rsid w:val="00FA1C75"/>
    <w:rsid w:val="00FA2132"/>
    <w:rsid w:val="00FA2457"/>
    <w:rsid w:val="00FA2489"/>
    <w:rsid w:val="00FA264B"/>
    <w:rsid w:val="00FA2B2E"/>
    <w:rsid w:val="00FA2BED"/>
    <w:rsid w:val="00FA2C08"/>
    <w:rsid w:val="00FA2D3F"/>
    <w:rsid w:val="00FA2FCB"/>
    <w:rsid w:val="00FA322E"/>
    <w:rsid w:val="00FA33C6"/>
    <w:rsid w:val="00FA3423"/>
    <w:rsid w:val="00FA347D"/>
    <w:rsid w:val="00FA36B8"/>
    <w:rsid w:val="00FA38AE"/>
    <w:rsid w:val="00FA391A"/>
    <w:rsid w:val="00FA3AD3"/>
    <w:rsid w:val="00FA3B5F"/>
    <w:rsid w:val="00FA3B66"/>
    <w:rsid w:val="00FA3DA7"/>
    <w:rsid w:val="00FA3ED1"/>
    <w:rsid w:val="00FA3F54"/>
    <w:rsid w:val="00FA3FB5"/>
    <w:rsid w:val="00FA40D3"/>
    <w:rsid w:val="00FA42AB"/>
    <w:rsid w:val="00FA436E"/>
    <w:rsid w:val="00FA4542"/>
    <w:rsid w:val="00FA456E"/>
    <w:rsid w:val="00FA4812"/>
    <w:rsid w:val="00FA49E0"/>
    <w:rsid w:val="00FA4A3C"/>
    <w:rsid w:val="00FA4ACF"/>
    <w:rsid w:val="00FA4D38"/>
    <w:rsid w:val="00FA4FB9"/>
    <w:rsid w:val="00FA5231"/>
    <w:rsid w:val="00FA562E"/>
    <w:rsid w:val="00FA56D4"/>
    <w:rsid w:val="00FA5930"/>
    <w:rsid w:val="00FA597D"/>
    <w:rsid w:val="00FA59BF"/>
    <w:rsid w:val="00FA5C53"/>
    <w:rsid w:val="00FA5CEE"/>
    <w:rsid w:val="00FA603B"/>
    <w:rsid w:val="00FA611F"/>
    <w:rsid w:val="00FA6161"/>
    <w:rsid w:val="00FA65FD"/>
    <w:rsid w:val="00FA694B"/>
    <w:rsid w:val="00FA69DB"/>
    <w:rsid w:val="00FA6B23"/>
    <w:rsid w:val="00FA6E45"/>
    <w:rsid w:val="00FA700F"/>
    <w:rsid w:val="00FA7203"/>
    <w:rsid w:val="00FA726B"/>
    <w:rsid w:val="00FA741A"/>
    <w:rsid w:val="00FA7513"/>
    <w:rsid w:val="00FA7526"/>
    <w:rsid w:val="00FA7A88"/>
    <w:rsid w:val="00FA7ACD"/>
    <w:rsid w:val="00FA7BA1"/>
    <w:rsid w:val="00FB00AB"/>
    <w:rsid w:val="00FB024F"/>
    <w:rsid w:val="00FB0311"/>
    <w:rsid w:val="00FB0351"/>
    <w:rsid w:val="00FB03F2"/>
    <w:rsid w:val="00FB0440"/>
    <w:rsid w:val="00FB0872"/>
    <w:rsid w:val="00FB093D"/>
    <w:rsid w:val="00FB0B91"/>
    <w:rsid w:val="00FB106F"/>
    <w:rsid w:val="00FB1222"/>
    <w:rsid w:val="00FB127F"/>
    <w:rsid w:val="00FB18AF"/>
    <w:rsid w:val="00FB1B2D"/>
    <w:rsid w:val="00FB2544"/>
    <w:rsid w:val="00FB2F5A"/>
    <w:rsid w:val="00FB2FFB"/>
    <w:rsid w:val="00FB3239"/>
    <w:rsid w:val="00FB351D"/>
    <w:rsid w:val="00FB354D"/>
    <w:rsid w:val="00FB3C7C"/>
    <w:rsid w:val="00FB413D"/>
    <w:rsid w:val="00FB462A"/>
    <w:rsid w:val="00FB46AA"/>
    <w:rsid w:val="00FB481B"/>
    <w:rsid w:val="00FB4D05"/>
    <w:rsid w:val="00FB529A"/>
    <w:rsid w:val="00FB5351"/>
    <w:rsid w:val="00FB5362"/>
    <w:rsid w:val="00FB53F8"/>
    <w:rsid w:val="00FB5838"/>
    <w:rsid w:val="00FB588A"/>
    <w:rsid w:val="00FB5A50"/>
    <w:rsid w:val="00FB5B1B"/>
    <w:rsid w:val="00FB5B45"/>
    <w:rsid w:val="00FB6044"/>
    <w:rsid w:val="00FB6134"/>
    <w:rsid w:val="00FB6321"/>
    <w:rsid w:val="00FB6719"/>
    <w:rsid w:val="00FB6998"/>
    <w:rsid w:val="00FB6AE1"/>
    <w:rsid w:val="00FB6C62"/>
    <w:rsid w:val="00FB70FD"/>
    <w:rsid w:val="00FB72D2"/>
    <w:rsid w:val="00FB7514"/>
    <w:rsid w:val="00FB7563"/>
    <w:rsid w:val="00FB7740"/>
    <w:rsid w:val="00FB7870"/>
    <w:rsid w:val="00FB7A63"/>
    <w:rsid w:val="00FB7AB5"/>
    <w:rsid w:val="00FB7B09"/>
    <w:rsid w:val="00FB7E1D"/>
    <w:rsid w:val="00FB7F2B"/>
    <w:rsid w:val="00FC03DE"/>
    <w:rsid w:val="00FC0546"/>
    <w:rsid w:val="00FC05ED"/>
    <w:rsid w:val="00FC0CF2"/>
    <w:rsid w:val="00FC0D2D"/>
    <w:rsid w:val="00FC0D88"/>
    <w:rsid w:val="00FC0ED6"/>
    <w:rsid w:val="00FC0F99"/>
    <w:rsid w:val="00FC1059"/>
    <w:rsid w:val="00FC1161"/>
    <w:rsid w:val="00FC14BA"/>
    <w:rsid w:val="00FC188B"/>
    <w:rsid w:val="00FC1A08"/>
    <w:rsid w:val="00FC1D12"/>
    <w:rsid w:val="00FC1DF2"/>
    <w:rsid w:val="00FC1F85"/>
    <w:rsid w:val="00FC23A6"/>
    <w:rsid w:val="00FC266F"/>
    <w:rsid w:val="00FC2689"/>
    <w:rsid w:val="00FC29DB"/>
    <w:rsid w:val="00FC2AA9"/>
    <w:rsid w:val="00FC2BC6"/>
    <w:rsid w:val="00FC2FF2"/>
    <w:rsid w:val="00FC335B"/>
    <w:rsid w:val="00FC3761"/>
    <w:rsid w:val="00FC3B73"/>
    <w:rsid w:val="00FC3C68"/>
    <w:rsid w:val="00FC3CA5"/>
    <w:rsid w:val="00FC3CD1"/>
    <w:rsid w:val="00FC3D60"/>
    <w:rsid w:val="00FC3E1B"/>
    <w:rsid w:val="00FC40E1"/>
    <w:rsid w:val="00FC42FA"/>
    <w:rsid w:val="00FC43F7"/>
    <w:rsid w:val="00FC4735"/>
    <w:rsid w:val="00FC47F7"/>
    <w:rsid w:val="00FC493D"/>
    <w:rsid w:val="00FC4C5F"/>
    <w:rsid w:val="00FC4D21"/>
    <w:rsid w:val="00FC4D9B"/>
    <w:rsid w:val="00FC4E6F"/>
    <w:rsid w:val="00FC4F33"/>
    <w:rsid w:val="00FC4F97"/>
    <w:rsid w:val="00FC5018"/>
    <w:rsid w:val="00FC51EB"/>
    <w:rsid w:val="00FC5305"/>
    <w:rsid w:val="00FC53E8"/>
    <w:rsid w:val="00FC540A"/>
    <w:rsid w:val="00FC556E"/>
    <w:rsid w:val="00FC5572"/>
    <w:rsid w:val="00FC59FD"/>
    <w:rsid w:val="00FC5A0A"/>
    <w:rsid w:val="00FC609C"/>
    <w:rsid w:val="00FC60A4"/>
    <w:rsid w:val="00FC60A5"/>
    <w:rsid w:val="00FC6939"/>
    <w:rsid w:val="00FC6A36"/>
    <w:rsid w:val="00FC6AD4"/>
    <w:rsid w:val="00FC6B58"/>
    <w:rsid w:val="00FC6B5F"/>
    <w:rsid w:val="00FC6C74"/>
    <w:rsid w:val="00FC6EA9"/>
    <w:rsid w:val="00FC6F66"/>
    <w:rsid w:val="00FC7089"/>
    <w:rsid w:val="00FC7510"/>
    <w:rsid w:val="00FC76B5"/>
    <w:rsid w:val="00FC7836"/>
    <w:rsid w:val="00FC79F2"/>
    <w:rsid w:val="00FC7A4A"/>
    <w:rsid w:val="00FC7C35"/>
    <w:rsid w:val="00FC7D53"/>
    <w:rsid w:val="00FC7DE9"/>
    <w:rsid w:val="00FC7E45"/>
    <w:rsid w:val="00FC7E9A"/>
    <w:rsid w:val="00FC7F38"/>
    <w:rsid w:val="00FD0016"/>
    <w:rsid w:val="00FD02BA"/>
    <w:rsid w:val="00FD039A"/>
    <w:rsid w:val="00FD04F9"/>
    <w:rsid w:val="00FD06C8"/>
    <w:rsid w:val="00FD078E"/>
    <w:rsid w:val="00FD08C7"/>
    <w:rsid w:val="00FD0D89"/>
    <w:rsid w:val="00FD0D93"/>
    <w:rsid w:val="00FD0DBA"/>
    <w:rsid w:val="00FD12C6"/>
    <w:rsid w:val="00FD14B5"/>
    <w:rsid w:val="00FD1594"/>
    <w:rsid w:val="00FD1799"/>
    <w:rsid w:val="00FD17A9"/>
    <w:rsid w:val="00FD1A35"/>
    <w:rsid w:val="00FD1BE7"/>
    <w:rsid w:val="00FD230C"/>
    <w:rsid w:val="00FD234D"/>
    <w:rsid w:val="00FD245F"/>
    <w:rsid w:val="00FD250F"/>
    <w:rsid w:val="00FD279C"/>
    <w:rsid w:val="00FD29B5"/>
    <w:rsid w:val="00FD2B79"/>
    <w:rsid w:val="00FD2BE1"/>
    <w:rsid w:val="00FD2DA7"/>
    <w:rsid w:val="00FD316B"/>
    <w:rsid w:val="00FD3267"/>
    <w:rsid w:val="00FD3616"/>
    <w:rsid w:val="00FD37B4"/>
    <w:rsid w:val="00FD381C"/>
    <w:rsid w:val="00FD3D3B"/>
    <w:rsid w:val="00FD3D57"/>
    <w:rsid w:val="00FD3EB4"/>
    <w:rsid w:val="00FD3FF8"/>
    <w:rsid w:val="00FD4110"/>
    <w:rsid w:val="00FD434E"/>
    <w:rsid w:val="00FD481F"/>
    <w:rsid w:val="00FD53D5"/>
    <w:rsid w:val="00FD55F7"/>
    <w:rsid w:val="00FD5677"/>
    <w:rsid w:val="00FD57C5"/>
    <w:rsid w:val="00FD5961"/>
    <w:rsid w:val="00FD59FB"/>
    <w:rsid w:val="00FD5B65"/>
    <w:rsid w:val="00FD5BA5"/>
    <w:rsid w:val="00FD5C72"/>
    <w:rsid w:val="00FD6003"/>
    <w:rsid w:val="00FD62CF"/>
    <w:rsid w:val="00FD635C"/>
    <w:rsid w:val="00FD65DC"/>
    <w:rsid w:val="00FD65DD"/>
    <w:rsid w:val="00FD66AC"/>
    <w:rsid w:val="00FD675F"/>
    <w:rsid w:val="00FD678E"/>
    <w:rsid w:val="00FD67D7"/>
    <w:rsid w:val="00FD68F1"/>
    <w:rsid w:val="00FD6B37"/>
    <w:rsid w:val="00FD7082"/>
    <w:rsid w:val="00FD7093"/>
    <w:rsid w:val="00FD72D2"/>
    <w:rsid w:val="00FD77D7"/>
    <w:rsid w:val="00FD782E"/>
    <w:rsid w:val="00FD7AFD"/>
    <w:rsid w:val="00FD7C6D"/>
    <w:rsid w:val="00FD7DE0"/>
    <w:rsid w:val="00FD7DF1"/>
    <w:rsid w:val="00FE006B"/>
    <w:rsid w:val="00FE027A"/>
    <w:rsid w:val="00FE034C"/>
    <w:rsid w:val="00FE05DA"/>
    <w:rsid w:val="00FE081A"/>
    <w:rsid w:val="00FE081B"/>
    <w:rsid w:val="00FE0821"/>
    <w:rsid w:val="00FE0A89"/>
    <w:rsid w:val="00FE0A99"/>
    <w:rsid w:val="00FE0D8E"/>
    <w:rsid w:val="00FE0F5D"/>
    <w:rsid w:val="00FE0FCF"/>
    <w:rsid w:val="00FE10CB"/>
    <w:rsid w:val="00FE10F9"/>
    <w:rsid w:val="00FE124F"/>
    <w:rsid w:val="00FE12FC"/>
    <w:rsid w:val="00FE14E0"/>
    <w:rsid w:val="00FE1A01"/>
    <w:rsid w:val="00FE1D3B"/>
    <w:rsid w:val="00FE1F50"/>
    <w:rsid w:val="00FE206D"/>
    <w:rsid w:val="00FE20D8"/>
    <w:rsid w:val="00FE2281"/>
    <w:rsid w:val="00FE2439"/>
    <w:rsid w:val="00FE2A9D"/>
    <w:rsid w:val="00FE2CB4"/>
    <w:rsid w:val="00FE2E52"/>
    <w:rsid w:val="00FE2F8A"/>
    <w:rsid w:val="00FE2FCA"/>
    <w:rsid w:val="00FE3169"/>
    <w:rsid w:val="00FE326C"/>
    <w:rsid w:val="00FE38A6"/>
    <w:rsid w:val="00FE3A7A"/>
    <w:rsid w:val="00FE3B8E"/>
    <w:rsid w:val="00FE3C5B"/>
    <w:rsid w:val="00FE3CAA"/>
    <w:rsid w:val="00FE3DF6"/>
    <w:rsid w:val="00FE43A3"/>
    <w:rsid w:val="00FE43EE"/>
    <w:rsid w:val="00FE487F"/>
    <w:rsid w:val="00FE4DF3"/>
    <w:rsid w:val="00FE4E4A"/>
    <w:rsid w:val="00FE53CE"/>
    <w:rsid w:val="00FE548B"/>
    <w:rsid w:val="00FE54C8"/>
    <w:rsid w:val="00FE5538"/>
    <w:rsid w:val="00FE5662"/>
    <w:rsid w:val="00FE56E3"/>
    <w:rsid w:val="00FE5740"/>
    <w:rsid w:val="00FE58B4"/>
    <w:rsid w:val="00FE58BB"/>
    <w:rsid w:val="00FE5932"/>
    <w:rsid w:val="00FE5BEF"/>
    <w:rsid w:val="00FE5EA7"/>
    <w:rsid w:val="00FE608D"/>
    <w:rsid w:val="00FE61D3"/>
    <w:rsid w:val="00FE6288"/>
    <w:rsid w:val="00FE6351"/>
    <w:rsid w:val="00FE64DB"/>
    <w:rsid w:val="00FE66A7"/>
    <w:rsid w:val="00FE66EC"/>
    <w:rsid w:val="00FE67DD"/>
    <w:rsid w:val="00FE685A"/>
    <w:rsid w:val="00FE6BCB"/>
    <w:rsid w:val="00FE6EC1"/>
    <w:rsid w:val="00FE6FBB"/>
    <w:rsid w:val="00FE702A"/>
    <w:rsid w:val="00FE73CC"/>
    <w:rsid w:val="00FE743A"/>
    <w:rsid w:val="00FE7AFD"/>
    <w:rsid w:val="00FE7B34"/>
    <w:rsid w:val="00FE7B7D"/>
    <w:rsid w:val="00FE7BAA"/>
    <w:rsid w:val="00FE7D5B"/>
    <w:rsid w:val="00FE7FA1"/>
    <w:rsid w:val="00FF007A"/>
    <w:rsid w:val="00FF0768"/>
    <w:rsid w:val="00FF0806"/>
    <w:rsid w:val="00FF0A7D"/>
    <w:rsid w:val="00FF0AA3"/>
    <w:rsid w:val="00FF0B68"/>
    <w:rsid w:val="00FF0B71"/>
    <w:rsid w:val="00FF0B88"/>
    <w:rsid w:val="00FF0C0F"/>
    <w:rsid w:val="00FF0D9E"/>
    <w:rsid w:val="00FF0E89"/>
    <w:rsid w:val="00FF0ED6"/>
    <w:rsid w:val="00FF0EF4"/>
    <w:rsid w:val="00FF0F2C"/>
    <w:rsid w:val="00FF1078"/>
    <w:rsid w:val="00FF10CE"/>
    <w:rsid w:val="00FF1258"/>
    <w:rsid w:val="00FF12DF"/>
    <w:rsid w:val="00FF137D"/>
    <w:rsid w:val="00FF13BD"/>
    <w:rsid w:val="00FF14F0"/>
    <w:rsid w:val="00FF1644"/>
    <w:rsid w:val="00FF16CF"/>
    <w:rsid w:val="00FF193C"/>
    <w:rsid w:val="00FF1A12"/>
    <w:rsid w:val="00FF1B09"/>
    <w:rsid w:val="00FF1DEA"/>
    <w:rsid w:val="00FF1DF9"/>
    <w:rsid w:val="00FF1F9C"/>
    <w:rsid w:val="00FF218D"/>
    <w:rsid w:val="00FF2372"/>
    <w:rsid w:val="00FF23BD"/>
    <w:rsid w:val="00FF28A8"/>
    <w:rsid w:val="00FF297F"/>
    <w:rsid w:val="00FF2CE1"/>
    <w:rsid w:val="00FF2E02"/>
    <w:rsid w:val="00FF2EC9"/>
    <w:rsid w:val="00FF31B1"/>
    <w:rsid w:val="00FF3308"/>
    <w:rsid w:val="00FF3982"/>
    <w:rsid w:val="00FF39B4"/>
    <w:rsid w:val="00FF3CD1"/>
    <w:rsid w:val="00FF3E57"/>
    <w:rsid w:val="00FF4179"/>
    <w:rsid w:val="00FF4A91"/>
    <w:rsid w:val="00FF4E6E"/>
    <w:rsid w:val="00FF4ECD"/>
    <w:rsid w:val="00FF5354"/>
    <w:rsid w:val="00FF53B3"/>
    <w:rsid w:val="00FF54B2"/>
    <w:rsid w:val="00FF5627"/>
    <w:rsid w:val="00FF56E0"/>
    <w:rsid w:val="00FF56F2"/>
    <w:rsid w:val="00FF5735"/>
    <w:rsid w:val="00FF5FA9"/>
    <w:rsid w:val="00FF61B1"/>
    <w:rsid w:val="00FF6280"/>
    <w:rsid w:val="00FF6422"/>
    <w:rsid w:val="00FF6712"/>
    <w:rsid w:val="00FF671B"/>
    <w:rsid w:val="00FF6B06"/>
    <w:rsid w:val="00FF705C"/>
    <w:rsid w:val="00FF7602"/>
    <w:rsid w:val="00FF78BB"/>
    <w:rsid w:val="00FF7A50"/>
    <w:rsid w:val="00FF7B5B"/>
    <w:rsid w:val="00FF7D23"/>
    <w:rsid w:val="00FF7D86"/>
    <w:rsid w:val="00FF7EDE"/>
    <w:rsid w:val="0464604E"/>
    <w:rsid w:val="133E4402"/>
    <w:rsid w:val="1BB9628E"/>
    <w:rsid w:val="200F0584"/>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28CE9DE-263A-4307-BA59-30B562EF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F2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027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character" w:styleId="UnresolvedMention">
    <w:name w:val="Unresolved Mention"/>
    <w:basedOn w:val="DefaultParagraphFont"/>
    <w:uiPriority w:val="99"/>
    <w:semiHidden/>
    <w:unhideWhenUsed/>
    <w:rsid w:val="00C62BF7"/>
    <w:rPr>
      <w:color w:val="605E5C"/>
      <w:shd w:val="clear" w:color="auto" w:fill="E1DFDD"/>
    </w:rPr>
  </w:style>
  <w:style w:type="character" w:customStyle="1" w:styleId="0MaintextChar">
    <w:name w:val="0 Main text Char"/>
    <w:link w:val="0Maintext"/>
    <w:qFormat/>
    <w:locked/>
    <w:rsid w:val="0000435D"/>
    <w:rPr>
      <w:lang w:val="en-GB"/>
    </w:rPr>
  </w:style>
  <w:style w:type="paragraph" w:customStyle="1" w:styleId="0Maintext">
    <w:name w:val="0 Main text"/>
    <w:basedOn w:val="Normal"/>
    <w:link w:val="0MaintextChar"/>
    <w:qFormat/>
    <w:rsid w:val="0000435D"/>
    <w:pPr>
      <w:spacing w:line="240" w:lineRule="auto"/>
      <w:jc w:val="both"/>
    </w:pPr>
    <w:rPr>
      <w:lang w:val="en-GB"/>
    </w:rPr>
  </w:style>
  <w:style w:type="paragraph" w:customStyle="1" w:styleId="TAL">
    <w:name w:val="TAL"/>
    <w:basedOn w:val="Normal"/>
    <w:link w:val="TALChar"/>
    <w:qFormat/>
    <w:rsid w:val="00641B53"/>
    <w:pPr>
      <w:keepNext/>
      <w:keepLines/>
      <w:spacing w:line="240" w:lineRule="auto"/>
    </w:pPr>
    <w:rPr>
      <w:rFonts w:ascii="Arial" w:hAnsi="Arial" w:cs="Times New Roman"/>
      <w:sz w:val="18"/>
      <w:szCs w:val="20"/>
      <w:lang w:val="en-GB"/>
    </w:rPr>
  </w:style>
  <w:style w:type="character" w:customStyle="1" w:styleId="TALChar">
    <w:name w:val="TAL Char"/>
    <w:link w:val="TAL"/>
    <w:qFormat/>
    <w:locked/>
    <w:rsid w:val="00641B53"/>
    <w:rPr>
      <w:rFonts w:ascii="Arial" w:hAnsi="Arial" w:cs="Times New Roman"/>
      <w:sz w:val="18"/>
      <w:szCs w:val="20"/>
      <w:lang w:val="en-GB"/>
    </w:rPr>
  </w:style>
  <w:style w:type="paragraph" w:styleId="BodyText2">
    <w:name w:val="Body Text 2"/>
    <w:basedOn w:val="Normal"/>
    <w:link w:val="BodyText2Char"/>
    <w:unhideWhenUsed/>
    <w:rsid w:val="00450661"/>
    <w:pPr>
      <w:spacing w:line="480" w:lineRule="auto"/>
    </w:pPr>
  </w:style>
  <w:style w:type="character" w:customStyle="1" w:styleId="BodyText2Char">
    <w:name w:val="Body Text 2 Char"/>
    <w:basedOn w:val="DefaultParagraphFont"/>
    <w:link w:val="BodyText2"/>
    <w:rsid w:val="00450661"/>
  </w:style>
  <w:style w:type="paragraph" w:styleId="TOC7">
    <w:name w:val="toc 7"/>
    <w:basedOn w:val="TOC6"/>
    <w:next w:val="Normal"/>
    <w:uiPriority w:val="39"/>
    <w:qFormat/>
    <w:rsid w:val="002347FF"/>
    <w:pPr>
      <w:keepLines/>
      <w:widowControl w:val="0"/>
      <w:tabs>
        <w:tab w:val="right" w:leader="dot" w:pos="9639"/>
      </w:tabs>
      <w:spacing w:line="240" w:lineRule="auto"/>
      <w:ind w:leftChars="0" w:left="2268" w:right="425" w:hanging="2268"/>
    </w:pPr>
    <w:rPr>
      <w:rFonts w:ascii="Times New Roman" w:hAnsi="Times New Roman" w:cs="Times New Roman"/>
      <w:sz w:val="20"/>
      <w:szCs w:val="20"/>
      <w:lang w:val="en-GB"/>
    </w:rPr>
  </w:style>
  <w:style w:type="paragraph" w:styleId="TOC6">
    <w:name w:val="toc 6"/>
    <w:basedOn w:val="Normal"/>
    <w:next w:val="Normal"/>
    <w:autoRedefine/>
    <w:uiPriority w:val="39"/>
    <w:semiHidden/>
    <w:unhideWhenUsed/>
    <w:rsid w:val="002347FF"/>
    <w:pPr>
      <w:ind w:leftChars="500"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43857935">
      <w:bodyDiv w:val="1"/>
      <w:marLeft w:val="0"/>
      <w:marRight w:val="0"/>
      <w:marTop w:val="0"/>
      <w:marBottom w:val="0"/>
      <w:divBdr>
        <w:top w:val="none" w:sz="0" w:space="0" w:color="auto"/>
        <w:left w:val="none" w:sz="0" w:space="0" w:color="auto"/>
        <w:bottom w:val="none" w:sz="0" w:space="0" w:color="auto"/>
        <w:right w:val="none" w:sz="0" w:space="0" w:color="auto"/>
      </w:divBdr>
    </w:div>
    <w:div w:id="18317534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78309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18449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17851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397459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863997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0674187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121899">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6140858">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2788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0903777">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1490428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9177479">
      <w:bodyDiv w:val="1"/>
      <w:marLeft w:val="0"/>
      <w:marRight w:val="0"/>
      <w:marTop w:val="0"/>
      <w:marBottom w:val="0"/>
      <w:divBdr>
        <w:top w:val="none" w:sz="0" w:space="0" w:color="auto"/>
        <w:left w:val="none" w:sz="0" w:space="0" w:color="auto"/>
        <w:bottom w:val="none" w:sz="0" w:space="0" w:color="auto"/>
        <w:right w:val="none" w:sz="0" w:space="0" w:color="auto"/>
      </w:divBdr>
    </w:div>
    <w:div w:id="151553711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62131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067326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2837184">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99164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3020975">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8554554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HR33RHYHUWRF-507899316-29465</_dlc_DocId>
    <_dlc_DocIdUrl xmlns="ca125759-a0e7-4469-93e0-e34bba23bda5">
      <Url>https://qualcomm.sharepoint.com/teams/pentari/_layouts/15/DocIdRedir.aspx?ID=HR33RHYHUWRF-507899316-29465</Url>
      <Description>HR33RHYHUWRF-507899316-29465</Description>
    </_dlc_DocIdUrl>
  </documentManagement>
</p:properties>
</file>

<file path=customXml/itemProps1.xml><?xml version="1.0" encoding="utf-8"?>
<ds:datastoreItem xmlns:ds="http://schemas.openxmlformats.org/officeDocument/2006/customXml" ds:itemID="{ADD5F67F-4BBF-42CF-B694-78CB88376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9</Pages>
  <Words>2852</Words>
  <Characters>16258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cp:lastPrinted>2025-01-23T00:07:00Z</cp:lastPrinted>
  <dcterms:created xsi:type="dcterms:W3CDTF">2025-03-28T07:56:00Z</dcterms:created>
  <dcterms:modified xsi:type="dcterms:W3CDTF">2025-03-28T07:56:00Z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6b9d1698-86e9-41a8-af88-bb9422fb75cc</vt:lpwstr>
  </property>
  <property fmtid="{D5CDD505-2E9C-101B-9397-08002B2CF9AE}" pid="18" name="MediaServiceImageTags">
    <vt:lpwstr/>
  </property>
</Properties>
</file>